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1630"/>
        <w:gridCol w:w="7916"/>
      </w:tblGrid>
      <w:tr w:rsidR="00886483" w:rsidRPr="003507FD" w:rsidTr="00284EC9">
        <w:tc>
          <w:tcPr>
            <w:tcW w:w="1630" w:type="dxa"/>
            <w:tcBorders>
              <w:bottom w:val="single" w:sz="4" w:space="0" w:color="auto"/>
            </w:tcBorders>
          </w:tcPr>
          <w:p w:rsidR="00886483" w:rsidRPr="003507FD" w:rsidRDefault="00701523" w:rsidP="00284EC9">
            <w:pPr>
              <w:pStyle w:val="Header"/>
              <w:ind w:right="-70"/>
            </w:pPr>
            <w:bookmarkStart w:id="0" w:name="_GoBack"/>
            <w:bookmarkEnd w:id="0"/>
            <w:r w:rsidRPr="00701523">
              <w:rPr>
                <w:i/>
                <w:noProof/>
                <w:sz w:val="4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t" style="width:69.5pt;height:69.5pt;visibility:visible">
                  <v:imagedata r:id="rId7" o:title=""/>
                </v:shape>
              </w:pict>
            </w:r>
          </w:p>
        </w:tc>
        <w:tc>
          <w:tcPr>
            <w:tcW w:w="7916" w:type="dxa"/>
            <w:tcBorders>
              <w:bottom w:val="single" w:sz="4" w:space="0" w:color="auto"/>
            </w:tcBorders>
          </w:tcPr>
          <w:p w:rsidR="00886483" w:rsidRPr="003507FD" w:rsidRDefault="00886483" w:rsidP="00284EC9">
            <w:pPr>
              <w:pStyle w:val="Header"/>
              <w:ind w:left="355"/>
              <w:rPr>
                <w:rFonts w:cs="Arial"/>
                <w:b/>
                <w:color w:val="000080"/>
              </w:rPr>
            </w:pPr>
            <w:r w:rsidRPr="003507FD">
              <w:rPr>
                <w:rFonts w:cs="Arial"/>
                <w:b/>
                <w:color w:val="000080"/>
              </w:rPr>
              <w:t>FÉDÉRATION INTERNATIONALE DES TRADUCTEURS</w:t>
            </w:r>
          </w:p>
          <w:p w:rsidR="00886483" w:rsidRPr="003507FD" w:rsidRDefault="00886483" w:rsidP="00284EC9">
            <w:pPr>
              <w:pStyle w:val="Header"/>
              <w:spacing w:after="120"/>
              <w:ind w:left="355"/>
              <w:rPr>
                <w:rFonts w:cs="Arial"/>
                <w:color w:val="000080"/>
                <w:sz w:val="22"/>
              </w:rPr>
            </w:pPr>
            <w:r w:rsidRPr="003507FD">
              <w:rPr>
                <w:rFonts w:cs="Arial"/>
                <w:b/>
                <w:color w:val="000080"/>
              </w:rPr>
              <w:t>INTERNATIONAL FEDERATION OF TRANSLATORS</w:t>
            </w:r>
          </w:p>
          <w:p w:rsidR="00886483" w:rsidRPr="003507FD" w:rsidRDefault="00886483" w:rsidP="00284EC9">
            <w:pPr>
              <w:pStyle w:val="Header"/>
              <w:ind w:left="355"/>
              <w:rPr>
                <w:rFonts w:cs="Arial"/>
                <w:color w:val="000080"/>
                <w:sz w:val="16"/>
                <w:szCs w:val="16"/>
              </w:rPr>
            </w:pPr>
            <w:r w:rsidRPr="003507FD">
              <w:rPr>
                <w:rFonts w:cs="Arial"/>
                <w:color w:val="000080"/>
                <w:sz w:val="16"/>
                <w:szCs w:val="16"/>
              </w:rPr>
              <w:sym w:font="Wingdings" w:char="F02A"/>
            </w:r>
            <w:r w:rsidRPr="003507FD">
              <w:rPr>
                <w:rFonts w:cs="Arial"/>
                <w:color w:val="000080"/>
                <w:sz w:val="16"/>
              </w:rPr>
              <w:t xml:space="preserve"> FIT </w:t>
            </w:r>
            <w:proofErr w:type="spellStart"/>
            <w:r w:rsidRPr="003507FD">
              <w:rPr>
                <w:rFonts w:cs="Arial"/>
                <w:color w:val="000080"/>
                <w:sz w:val="16"/>
              </w:rPr>
              <w:t>Secretariat</w:t>
            </w:r>
            <w:proofErr w:type="spellEnd"/>
            <w:r w:rsidRPr="003507FD">
              <w:rPr>
                <w:rFonts w:cs="Arial"/>
                <w:color w:val="000080"/>
                <w:sz w:val="16"/>
              </w:rPr>
              <w:t xml:space="preserve">, </w:t>
            </w:r>
            <w:proofErr w:type="spellStart"/>
            <w:r w:rsidRPr="003507FD">
              <w:rPr>
                <w:rFonts w:cs="Arial"/>
                <w:color w:val="000080"/>
                <w:sz w:val="16"/>
                <w:szCs w:val="16"/>
              </w:rPr>
              <w:t>Aeschenvorstadt</w:t>
            </w:r>
            <w:proofErr w:type="spellEnd"/>
            <w:r w:rsidRPr="003507FD">
              <w:rPr>
                <w:rFonts w:cs="Arial"/>
                <w:color w:val="000080"/>
                <w:sz w:val="16"/>
                <w:szCs w:val="16"/>
              </w:rPr>
              <w:t xml:space="preserve"> 71, CH-4051 Basel, Suisse/</w:t>
            </w:r>
            <w:proofErr w:type="spellStart"/>
            <w:r w:rsidRPr="003507FD">
              <w:rPr>
                <w:rFonts w:cs="Arial"/>
                <w:color w:val="000080"/>
                <w:sz w:val="16"/>
                <w:szCs w:val="16"/>
              </w:rPr>
              <w:t>Switzerland</w:t>
            </w:r>
            <w:proofErr w:type="spellEnd"/>
          </w:p>
          <w:p w:rsidR="00886483" w:rsidRPr="0099086D" w:rsidRDefault="00886483" w:rsidP="00284EC9">
            <w:pPr>
              <w:pStyle w:val="Footer"/>
              <w:tabs>
                <w:tab w:val="right" w:pos="9900"/>
              </w:tabs>
              <w:ind w:left="355"/>
              <w:rPr>
                <w:rFonts w:eastAsia="Times New Roman" w:cs="Arial"/>
                <w:color w:val="000080"/>
                <w:sz w:val="16"/>
                <w:lang w:val="fr-CA" w:eastAsia="fr-FR"/>
              </w:rPr>
            </w:pPr>
            <w:r w:rsidRPr="0099086D">
              <w:rPr>
                <w:rFonts w:eastAsia="Times New Roman" w:cs="Arial"/>
                <w:color w:val="000080"/>
                <w:sz w:val="16"/>
                <w:szCs w:val="16"/>
                <w:lang w:val="fr-CA" w:eastAsia="fr-FR"/>
              </w:rPr>
              <w:sym w:font="Wingdings 2" w:char="F028"/>
            </w:r>
            <w:r w:rsidRPr="0099086D">
              <w:rPr>
                <w:rFonts w:eastAsia="Times New Roman" w:cs="Arial"/>
                <w:color w:val="000080"/>
                <w:sz w:val="16"/>
                <w:lang w:val="fr-CA" w:eastAsia="fr-FR"/>
              </w:rPr>
              <w:t xml:space="preserve"> </w:t>
            </w:r>
            <w:r w:rsidRPr="0099086D">
              <w:rPr>
                <w:rFonts w:eastAsia="Times New Roman" w:cs="Arial"/>
                <w:color w:val="000080"/>
                <w:sz w:val="16"/>
                <w:szCs w:val="16"/>
                <w:lang w:val="fr-CA" w:eastAsia="en-GB"/>
              </w:rPr>
              <w:t>+(41) 61 225 42 10</w:t>
            </w:r>
            <w:r w:rsidRPr="0099086D">
              <w:rPr>
                <w:rFonts w:eastAsia="Times New Roman" w:cs="Arial"/>
                <w:color w:val="000080"/>
                <w:sz w:val="16"/>
                <w:lang w:val="fr-CA" w:eastAsia="fr-FR"/>
              </w:rPr>
              <w:t xml:space="preserve"> | </w:t>
            </w:r>
            <w:r w:rsidRPr="0099086D">
              <w:rPr>
                <w:rFonts w:eastAsia="Times New Roman" w:cs="Arial"/>
                <w:color w:val="000080"/>
                <w:sz w:val="16"/>
                <w:szCs w:val="16"/>
                <w:lang w:val="fr-CA" w:eastAsia="fr-FR"/>
              </w:rPr>
              <w:sym w:font="Wingdings 2" w:char="F037"/>
            </w:r>
            <w:r w:rsidRPr="0099086D">
              <w:rPr>
                <w:rFonts w:eastAsia="Times New Roman" w:cs="Arial"/>
                <w:color w:val="000080"/>
                <w:sz w:val="16"/>
                <w:lang w:val="fr-CA" w:eastAsia="fr-FR"/>
              </w:rPr>
              <w:t xml:space="preserve"> </w:t>
            </w:r>
            <w:r w:rsidRPr="0099086D">
              <w:rPr>
                <w:rFonts w:eastAsia="Times New Roman" w:cs="Arial"/>
                <w:color w:val="000080"/>
                <w:sz w:val="16"/>
                <w:szCs w:val="16"/>
                <w:lang w:val="fr-CA" w:eastAsia="en-GB"/>
              </w:rPr>
              <w:t>+(41) 61 225 44 10</w:t>
            </w:r>
            <w:r w:rsidRPr="0099086D">
              <w:rPr>
                <w:rFonts w:eastAsia="Times New Roman" w:cs="Arial"/>
                <w:color w:val="000080"/>
                <w:sz w:val="16"/>
                <w:lang w:val="fr-CA" w:eastAsia="fr-FR"/>
              </w:rPr>
              <w:t xml:space="preserve"> | secretariat@fit-ift.org | www.fit-ift.org</w:t>
            </w:r>
          </w:p>
          <w:p w:rsidR="00886483" w:rsidRPr="003507FD" w:rsidRDefault="00886483" w:rsidP="00284EC9">
            <w:pPr>
              <w:pStyle w:val="Header"/>
              <w:ind w:left="355"/>
              <w:rPr>
                <w:rFonts w:cs="Arial"/>
                <w:color w:val="000080"/>
                <w:sz w:val="12"/>
                <w:szCs w:val="12"/>
              </w:rPr>
            </w:pPr>
          </w:p>
          <w:p w:rsidR="00886483" w:rsidRPr="003507FD" w:rsidRDefault="00886483" w:rsidP="00284EC9">
            <w:pPr>
              <w:pStyle w:val="Header"/>
              <w:ind w:left="355"/>
              <w:rPr>
                <w:rFonts w:cs="Arial"/>
                <w:color w:val="000080"/>
                <w:sz w:val="12"/>
                <w:szCs w:val="12"/>
              </w:rPr>
            </w:pPr>
            <w:r w:rsidRPr="003507FD">
              <w:rPr>
                <w:rFonts w:cs="Arial"/>
                <w:color w:val="000080"/>
                <w:sz w:val="12"/>
                <w:szCs w:val="12"/>
              </w:rPr>
              <w:t>Siège/</w:t>
            </w:r>
            <w:proofErr w:type="spellStart"/>
            <w:r w:rsidRPr="003507FD">
              <w:rPr>
                <w:rFonts w:cs="Arial"/>
                <w:color w:val="000080"/>
                <w:sz w:val="12"/>
                <w:szCs w:val="12"/>
              </w:rPr>
              <w:t>Registered</w:t>
            </w:r>
            <w:proofErr w:type="spellEnd"/>
            <w:r w:rsidRPr="003507FD">
              <w:rPr>
                <w:rFonts w:cs="Arial"/>
                <w:color w:val="000080"/>
                <w:sz w:val="12"/>
                <w:szCs w:val="12"/>
              </w:rPr>
              <w:t xml:space="preserve"> Office: </w:t>
            </w:r>
            <w:r w:rsidRPr="003507FD">
              <w:rPr>
                <w:rFonts w:ascii="Arial" w:hAnsi="Arial" w:cs="Arial"/>
                <w:color w:val="000080"/>
                <w:sz w:val="12"/>
                <w:szCs w:val="12"/>
              </w:rPr>
              <w:t>REGUS, 57 rue d’Amsterdam, 75008 Paris, France</w:t>
            </w:r>
          </w:p>
          <w:p w:rsidR="00886483" w:rsidRPr="003507FD" w:rsidRDefault="00886483" w:rsidP="00284EC9">
            <w:pPr>
              <w:pStyle w:val="Header"/>
              <w:rPr>
                <w:rFonts w:cs="Arial"/>
              </w:rPr>
            </w:pPr>
          </w:p>
        </w:tc>
      </w:tr>
    </w:tbl>
    <w:p w:rsidR="00886483" w:rsidRPr="003507FD" w:rsidRDefault="00886483" w:rsidP="002334AB">
      <w:pPr>
        <w:tabs>
          <w:tab w:val="left" w:pos="4080"/>
        </w:tabs>
        <w:spacing w:after="0"/>
        <w:rPr>
          <w:b/>
          <w:color w:val="000000"/>
          <w:lang w:val="fr-CA"/>
        </w:rPr>
      </w:pPr>
    </w:p>
    <w:p w:rsidR="00886483" w:rsidRPr="003507FD" w:rsidRDefault="00D551EA" w:rsidP="00BA48DC">
      <w:pPr>
        <w:tabs>
          <w:tab w:val="left" w:pos="4080"/>
        </w:tabs>
        <w:spacing w:after="0"/>
        <w:rPr>
          <w:lang w:val="fr-CA"/>
        </w:rPr>
      </w:pPr>
      <w:r>
        <w:rPr>
          <w:b/>
          <w:color w:val="000000"/>
          <w:szCs w:val="28"/>
          <w:lang w:val="fr-CA"/>
        </w:rPr>
        <w:t>PROCÈS-VERBAL DE LA RÉUNION DU BUREAU DE LA FIT</w:t>
      </w:r>
      <w:r w:rsidR="00886483" w:rsidRPr="003507FD">
        <w:rPr>
          <w:b/>
          <w:color w:val="000000"/>
          <w:szCs w:val="28"/>
          <w:lang w:val="fr-CA"/>
        </w:rPr>
        <w:t xml:space="preserve"> </w:t>
      </w:r>
      <w:r w:rsidR="00886483" w:rsidRPr="003507FD">
        <w:rPr>
          <w:rFonts w:cs="Courier New"/>
          <w:b/>
          <w:color w:val="000000"/>
          <w:szCs w:val="28"/>
          <w:lang w:val="fr-CA"/>
        </w:rPr>
        <w:t>–</w:t>
      </w:r>
      <w:r w:rsidR="00886483" w:rsidRPr="003507FD">
        <w:rPr>
          <w:b/>
          <w:lang w:val="fr-CA"/>
        </w:rPr>
        <w:t xml:space="preserve"> Penang, Mala</w:t>
      </w:r>
      <w:r>
        <w:rPr>
          <w:b/>
          <w:lang w:val="fr-CA"/>
        </w:rPr>
        <w:t>i</w:t>
      </w:r>
      <w:r w:rsidR="00886483" w:rsidRPr="003507FD">
        <w:rPr>
          <w:b/>
          <w:lang w:val="fr-CA"/>
        </w:rPr>
        <w:t>si</w:t>
      </w:r>
      <w:r>
        <w:rPr>
          <w:b/>
          <w:lang w:val="fr-CA"/>
        </w:rPr>
        <w:t>e</w:t>
      </w:r>
      <w:r w:rsidR="00886483" w:rsidRPr="003507FD">
        <w:rPr>
          <w:b/>
          <w:lang w:val="fr-CA"/>
        </w:rPr>
        <w:t xml:space="preserve"> </w:t>
      </w:r>
      <w:r w:rsidR="00886483" w:rsidRPr="003507FD">
        <w:rPr>
          <w:rFonts w:cs="Courier New"/>
          <w:b/>
          <w:lang w:val="fr-CA"/>
        </w:rPr>
        <w:t>–</w:t>
      </w:r>
      <w:r w:rsidR="00886483" w:rsidRPr="003507FD">
        <w:rPr>
          <w:b/>
          <w:lang w:val="fr-CA"/>
        </w:rPr>
        <w:t xml:space="preserve"> 26 </w:t>
      </w:r>
      <w:r>
        <w:rPr>
          <w:b/>
          <w:lang w:val="fr-CA"/>
        </w:rPr>
        <w:t xml:space="preserve">août </w:t>
      </w:r>
      <w:r w:rsidR="00886483" w:rsidRPr="003507FD">
        <w:rPr>
          <w:b/>
          <w:lang w:val="fr-CA"/>
        </w:rPr>
        <w:t>2013</w:t>
      </w:r>
    </w:p>
    <w:p w:rsidR="00886483" w:rsidRPr="003507FD" w:rsidRDefault="00886483" w:rsidP="008431C3">
      <w:pPr>
        <w:overflowPunct w:val="0"/>
        <w:autoSpaceDE w:val="0"/>
        <w:autoSpaceDN w:val="0"/>
        <w:adjustRightInd w:val="0"/>
        <w:spacing w:after="0"/>
        <w:jc w:val="both"/>
        <w:textAlignment w:val="baseline"/>
        <w:rPr>
          <w:lang w:val="fr-CA"/>
        </w:rPr>
      </w:pPr>
    </w:p>
    <w:p w:rsidR="00886483" w:rsidRPr="003507FD" w:rsidRDefault="00D551EA" w:rsidP="00CC18AA">
      <w:pPr>
        <w:overflowPunct w:val="0"/>
        <w:autoSpaceDE w:val="0"/>
        <w:autoSpaceDN w:val="0"/>
        <w:adjustRightInd w:val="0"/>
        <w:spacing w:after="0"/>
        <w:jc w:val="both"/>
        <w:textAlignment w:val="baseline"/>
        <w:rPr>
          <w:lang w:val="fr-CA"/>
        </w:rPr>
      </w:pPr>
      <w:r>
        <w:rPr>
          <w:lang w:val="fr-CA"/>
        </w:rPr>
        <w:t xml:space="preserve">La séance est ouverte à 9 h </w:t>
      </w:r>
    </w:p>
    <w:p w:rsidR="00886483" w:rsidRPr="003507FD" w:rsidRDefault="00886483" w:rsidP="002334AB">
      <w:pPr>
        <w:spacing w:after="0"/>
        <w:rPr>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2430"/>
        <w:gridCol w:w="7560"/>
        <w:gridCol w:w="2700"/>
        <w:gridCol w:w="1080"/>
      </w:tblGrid>
      <w:tr w:rsidR="00886483" w:rsidRPr="003507FD" w:rsidTr="00E0716B">
        <w:tc>
          <w:tcPr>
            <w:tcW w:w="3168" w:type="dxa"/>
            <w:gridSpan w:val="2"/>
          </w:tcPr>
          <w:p w:rsidR="00886483" w:rsidRPr="003507FD" w:rsidRDefault="00D551EA" w:rsidP="002275A6">
            <w:pPr>
              <w:spacing w:afterLines="60"/>
              <w:rPr>
                <w:b/>
                <w:lang w:val="fr-CA"/>
              </w:rPr>
            </w:pPr>
            <w:r>
              <w:rPr>
                <w:b/>
                <w:lang w:val="fr-CA"/>
              </w:rPr>
              <w:t>Sujet</w:t>
            </w:r>
            <w:r w:rsidR="00886483" w:rsidRPr="003507FD">
              <w:rPr>
                <w:b/>
                <w:lang w:val="fr-CA"/>
              </w:rPr>
              <w:t xml:space="preserve"> </w:t>
            </w:r>
          </w:p>
        </w:tc>
        <w:tc>
          <w:tcPr>
            <w:tcW w:w="7560" w:type="dxa"/>
          </w:tcPr>
          <w:p w:rsidR="00886483" w:rsidRPr="003507FD" w:rsidRDefault="00886483" w:rsidP="002275A6">
            <w:pPr>
              <w:spacing w:afterLines="60"/>
              <w:rPr>
                <w:b/>
                <w:lang w:val="fr-CA"/>
              </w:rPr>
            </w:pPr>
            <w:r w:rsidRPr="003507FD">
              <w:rPr>
                <w:b/>
                <w:lang w:val="fr-CA"/>
              </w:rPr>
              <w:t>Discussion</w:t>
            </w:r>
            <w:r w:rsidR="00D551EA">
              <w:rPr>
                <w:b/>
                <w:lang w:val="fr-CA"/>
              </w:rPr>
              <w:t>s</w:t>
            </w:r>
          </w:p>
        </w:tc>
        <w:tc>
          <w:tcPr>
            <w:tcW w:w="2700" w:type="dxa"/>
          </w:tcPr>
          <w:p w:rsidR="00886483" w:rsidRPr="003507FD" w:rsidRDefault="00886483" w:rsidP="002275A6">
            <w:pPr>
              <w:spacing w:afterLines="60"/>
              <w:rPr>
                <w:b/>
                <w:lang w:val="fr-CA"/>
              </w:rPr>
            </w:pPr>
            <w:r w:rsidRPr="003507FD">
              <w:rPr>
                <w:b/>
                <w:lang w:val="fr-CA"/>
              </w:rPr>
              <w:t>D</w:t>
            </w:r>
            <w:r w:rsidR="00D551EA">
              <w:rPr>
                <w:b/>
                <w:lang w:val="fr-CA"/>
              </w:rPr>
              <w:t>é</w:t>
            </w:r>
            <w:r w:rsidRPr="003507FD">
              <w:rPr>
                <w:b/>
                <w:lang w:val="fr-CA"/>
              </w:rPr>
              <w:t xml:space="preserve">cisions </w:t>
            </w:r>
            <w:r w:rsidR="00D551EA">
              <w:rPr>
                <w:b/>
                <w:lang w:val="fr-CA"/>
              </w:rPr>
              <w:t>et mesures à prendre</w:t>
            </w:r>
          </w:p>
        </w:tc>
        <w:tc>
          <w:tcPr>
            <w:tcW w:w="1080" w:type="dxa"/>
          </w:tcPr>
          <w:p w:rsidR="00886483" w:rsidRPr="003507FD" w:rsidRDefault="00D551EA" w:rsidP="002275A6">
            <w:pPr>
              <w:spacing w:afterLines="60"/>
              <w:rPr>
                <w:b/>
                <w:lang w:val="fr-CA"/>
              </w:rPr>
            </w:pPr>
            <w:r>
              <w:rPr>
                <w:b/>
                <w:lang w:val="fr-CA"/>
              </w:rPr>
              <w:t>Échéance</w:t>
            </w:r>
          </w:p>
        </w:tc>
      </w:tr>
      <w:tr w:rsidR="00886483" w:rsidRPr="003507FD" w:rsidTr="00E0716B">
        <w:tc>
          <w:tcPr>
            <w:tcW w:w="3168" w:type="dxa"/>
            <w:gridSpan w:val="2"/>
          </w:tcPr>
          <w:p w:rsidR="00886483" w:rsidRPr="003507FD" w:rsidRDefault="00D551EA" w:rsidP="002275A6">
            <w:pPr>
              <w:spacing w:afterLines="60"/>
              <w:rPr>
                <w:b/>
                <w:lang w:val="fr-CA"/>
              </w:rPr>
            </w:pPr>
            <w:r>
              <w:rPr>
                <w:b/>
                <w:lang w:val="fr-CA"/>
              </w:rPr>
              <w:t>Présences</w:t>
            </w:r>
            <w:r w:rsidR="00886483" w:rsidRPr="003507FD">
              <w:rPr>
                <w:b/>
                <w:lang w:val="fr-CA"/>
              </w:rPr>
              <w:t xml:space="preserve"> </w:t>
            </w:r>
          </w:p>
        </w:tc>
        <w:tc>
          <w:tcPr>
            <w:tcW w:w="7560" w:type="dxa"/>
          </w:tcPr>
          <w:p w:rsidR="00886483" w:rsidRPr="003507FD" w:rsidRDefault="00886483" w:rsidP="002275A6">
            <w:pPr>
              <w:spacing w:afterLines="60"/>
              <w:rPr>
                <w:lang w:val="fr-CA"/>
              </w:rPr>
            </w:pPr>
            <w:r w:rsidRPr="003507FD">
              <w:rPr>
                <w:lang w:val="fr-CA"/>
              </w:rPr>
              <w:t xml:space="preserve">Marion Boers (MB) </w:t>
            </w:r>
            <w:r w:rsidR="00D551EA">
              <w:rPr>
                <w:lang w:val="fr-CA"/>
              </w:rPr>
              <w:t>à distance</w:t>
            </w:r>
            <w:r w:rsidRPr="003507FD">
              <w:rPr>
                <w:lang w:val="fr-CA"/>
              </w:rPr>
              <w:t xml:space="preserve">, Henry Liu (HL), Silvana </w:t>
            </w:r>
            <w:proofErr w:type="spellStart"/>
            <w:r w:rsidRPr="003507FD">
              <w:rPr>
                <w:lang w:val="fr-CA"/>
              </w:rPr>
              <w:t>Marchetti</w:t>
            </w:r>
            <w:proofErr w:type="spellEnd"/>
            <w:r w:rsidRPr="003507FD">
              <w:rPr>
                <w:lang w:val="fr-CA"/>
              </w:rPr>
              <w:t xml:space="preserve"> (SM), Jiri </w:t>
            </w:r>
            <w:proofErr w:type="spellStart"/>
            <w:r w:rsidRPr="003507FD">
              <w:rPr>
                <w:lang w:val="fr-CA"/>
              </w:rPr>
              <w:t>Stejskal</w:t>
            </w:r>
            <w:proofErr w:type="spellEnd"/>
            <w:r w:rsidRPr="003507FD">
              <w:rPr>
                <w:lang w:val="fr-CA"/>
              </w:rPr>
              <w:t xml:space="preserve"> (JST), </w:t>
            </w:r>
            <w:proofErr w:type="spellStart"/>
            <w:r w:rsidRPr="003507FD">
              <w:rPr>
                <w:lang w:val="fr-CA"/>
              </w:rPr>
              <w:t>Izabel</w:t>
            </w:r>
            <w:proofErr w:type="spellEnd"/>
            <w:r w:rsidRPr="003507FD">
              <w:rPr>
                <w:lang w:val="fr-CA"/>
              </w:rPr>
              <w:t xml:space="preserve"> </w:t>
            </w:r>
            <w:proofErr w:type="spellStart"/>
            <w:r w:rsidRPr="003507FD">
              <w:rPr>
                <w:lang w:val="fr-CA"/>
              </w:rPr>
              <w:t>Arocha</w:t>
            </w:r>
            <w:proofErr w:type="spellEnd"/>
            <w:r w:rsidRPr="003507FD">
              <w:rPr>
                <w:lang w:val="fr-CA"/>
              </w:rPr>
              <w:t xml:space="preserve"> (IA), Andrew Evans (AE), </w:t>
            </w:r>
            <w:proofErr w:type="spellStart"/>
            <w:r w:rsidRPr="003507FD">
              <w:rPr>
                <w:lang w:val="fr-CA"/>
              </w:rPr>
              <w:t>Reina</w:t>
            </w:r>
            <w:proofErr w:type="spellEnd"/>
            <w:r w:rsidRPr="003507FD">
              <w:rPr>
                <w:lang w:val="fr-CA"/>
              </w:rPr>
              <w:t xml:space="preserve"> de Bettendorf (RB), Jeannette </w:t>
            </w:r>
            <w:proofErr w:type="spellStart"/>
            <w:r w:rsidRPr="003507FD">
              <w:rPr>
                <w:lang w:val="fr-CA"/>
              </w:rPr>
              <w:t>Ørsted</w:t>
            </w:r>
            <w:proofErr w:type="spellEnd"/>
            <w:r w:rsidRPr="003507FD">
              <w:rPr>
                <w:lang w:val="fr-CA"/>
              </w:rPr>
              <w:t xml:space="preserve"> (JOE)</w:t>
            </w:r>
          </w:p>
          <w:p w:rsidR="00886483" w:rsidRPr="003507FD" w:rsidRDefault="00886483" w:rsidP="00001F91">
            <w:pPr>
              <w:rPr>
                <w:lang w:val="fr-CA"/>
              </w:rPr>
            </w:pPr>
            <w:r w:rsidRPr="003507FD">
              <w:rPr>
                <w:lang w:val="fr-CA"/>
              </w:rPr>
              <w:t>Observ</w:t>
            </w:r>
            <w:r w:rsidR="00D551EA">
              <w:rPr>
                <w:lang w:val="fr-CA"/>
              </w:rPr>
              <w:t xml:space="preserve">ateurs </w:t>
            </w:r>
            <w:r w:rsidRPr="003507FD">
              <w:rPr>
                <w:lang w:val="fr-CA"/>
              </w:rPr>
              <w:t xml:space="preserve">: </w:t>
            </w:r>
            <w:r w:rsidR="00D551EA">
              <w:rPr>
                <w:lang w:val="fr-CA"/>
              </w:rPr>
              <w:t>p</w:t>
            </w:r>
            <w:r w:rsidRPr="003507FD">
              <w:rPr>
                <w:lang w:val="fr-CA" w:eastAsia="en-GB"/>
              </w:rPr>
              <w:t>rof</w:t>
            </w:r>
            <w:r w:rsidR="00D551EA">
              <w:rPr>
                <w:lang w:val="fr-CA" w:eastAsia="en-GB"/>
              </w:rPr>
              <w:t>esseur</w:t>
            </w:r>
            <w:r w:rsidRPr="003507FD">
              <w:rPr>
                <w:lang w:val="fr-CA" w:eastAsia="en-GB"/>
              </w:rPr>
              <w:t xml:space="preserve"> </w:t>
            </w:r>
            <w:r w:rsidR="00D551EA">
              <w:rPr>
                <w:lang w:val="fr-CA" w:eastAsia="en-GB"/>
              </w:rPr>
              <w:t xml:space="preserve">émérite </w:t>
            </w:r>
            <w:r w:rsidRPr="003507FD">
              <w:rPr>
                <w:lang w:val="fr-CA" w:eastAsia="en-GB"/>
              </w:rPr>
              <w:t xml:space="preserve">Abdullah Hassan, </w:t>
            </w:r>
            <w:proofErr w:type="spellStart"/>
            <w:r w:rsidRPr="003507FD">
              <w:rPr>
                <w:lang w:val="fr-CA" w:eastAsia="en-GB"/>
              </w:rPr>
              <w:t>Sa'odah</w:t>
            </w:r>
            <w:proofErr w:type="spellEnd"/>
            <w:r w:rsidRPr="003507FD">
              <w:rPr>
                <w:lang w:val="fr-CA" w:eastAsia="en-GB"/>
              </w:rPr>
              <w:t xml:space="preserve"> Abdullah, </w:t>
            </w:r>
            <w:proofErr w:type="spellStart"/>
            <w:r w:rsidRPr="003507FD">
              <w:rPr>
                <w:lang w:val="fr-CA" w:eastAsia="en-GB"/>
              </w:rPr>
              <w:t>Dahlina</w:t>
            </w:r>
            <w:proofErr w:type="spellEnd"/>
            <w:r w:rsidRPr="003507FD">
              <w:rPr>
                <w:lang w:val="fr-CA" w:eastAsia="en-GB"/>
              </w:rPr>
              <w:t xml:space="preserve"> </w:t>
            </w:r>
            <w:proofErr w:type="spellStart"/>
            <w:r w:rsidRPr="003507FD">
              <w:rPr>
                <w:lang w:val="fr-CA" w:eastAsia="en-GB"/>
              </w:rPr>
              <w:t>Daut</w:t>
            </w:r>
            <w:proofErr w:type="spellEnd"/>
            <w:r w:rsidRPr="003507FD">
              <w:rPr>
                <w:lang w:val="fr-CA" w:eastAsia="en-GB"/>
              </w:rPr>
              <w:t xml:space="preserve"> </w:t>
            </w:r>
            <w:proofErr w:type="spellStart"/>
            <w:r w:rsidRPr="003507FD">
              <w:rPr>
                <w:lang w:val="fr-CA" w:eastAsia="en-GB"/>
              </w:rPr>
              <w:t>Mohmud</w:t>
            </w:r>
            <w:proofErr w:type="spellEnd"/>
            <w:r w:rsidRPr="003507FD">
              <w:rPr>
                <w:lang w:val="fr-CA" w:eastAsia="en-GB"/>
              </w:rPr>
              <w:t xml:space="preserve"> </w:t>
            </w:r>
            <w:r w:rsidR="0020787E">
              <w:rPr>
                <w:lang w:val="fr-CA" w:eastAsia="en-GB"/>
              </w:rPr>
              <w:t>et</w:t>
            </w:r>
            <w:r w:rsidRPr="003507FD">
              <w:rPr>
                <w:lang w:val="fr-CA" w:eastAsia="en-GB"/>
              </w:rPr>
              <w:t xml:space="preserve"> Ramlah </w:t>
            </w:r>
            <w:proofErr w:type="spellStart"/>
            <w:r w:rsidRPr="003507FD">
              <w:rPr>
                <w:lang w:val="fr-CA" w:eastAsia="en-GB"/>
              </w:rPr>
              <w:t>Mohd</w:t>
            </w:r>
            <w:proofErr w:type="spellEnd"/>
            <w:r w:rsidRPr="003507FD">
              <w:rPr>
                <w:lang w:val="fr-CA" w:eastAsia="en-GB"/>
              </w:rPr>
              <w:t xml:space="preserve"> </w:t>
            </w:r>
            <w:r w:rsidRPr="003507FD">
              <w:rPr>
                <w:lang w:val="fr-CA"/>
              </w:rPr>
              <w:t>(MTA, Mala</w:t>
            </w:r>
            <w:r w:rsidR="00D551EA">
              <w:rPr>
                <w:lang w:val="fr-CA"/>
              </w:rPr>
              <w:t>i</w:t>
            </w:r>
            <w:r w:rsidRPr="003507FD">
              <w:rPr>
                <w:lang w:val="fr-CA"/>
              </w:rPr>
              <w:t>si</w:t>
            </w:r>
            <w:r w:rsidR="00D551EA">
              <w:rPr>
                <w:lang w:val="fr-CA"/>
              </w:rPr>
              <w:t>e</w:t>
            </w:r>
            <w:r w:rsidRPr="003507FD">
              <w:rPr>
                <w:lang w:val="fr-CA"/>
              </w:rPr>
              <w:t>), Diana Rodrigues (AUSIT, Australi</w:t>
            </w:r>
            <w:r w:rsidR="00D551EA">
              <w:rPr>
                <w:lang w:val="fr-CA"/>
              </w:rPr>
              <w:t>e</w:t>
            </w:r>
            <w:r w:rsidRPr="003507FD">
              <w:rPr>
                <w:lang w:val="fr-CA"/>
              </w:rPr>
              <w:t xml:space="preserve">), Wolf Baur (BDÜ, </w:t>
            </w:r>
            <w:r w:rsidR="00D551EA">
              <w:rPr>
                <w:lang w:val="fr-CA"/>
              </w:rPr>
              <w:t>Allemagne)</w:t>
            </w:r>
            <w:r w:rsidRPr="003507FD">
              <w:rPr>
                <w:lang w:val="fr-CA"/>
              </w:rPr>
              <w:t xml:space="preserve">, </w:t>
            </w:r>
            <w:proofErr w:type="spellStart"/>
            <w:r w:rsidRPr="003507FD">
              <w:rPr>
                <w:lang w:val="fr-CA"/>
              </w:rPr>
              <w:t>Changqi</w:t>
            </w:r>
            <w:proofErr w:type="spellEnd"/>
            <w:r w:rsidRPr="003507FD">
              <w:rPr>
                <w:lang w:val="fr-CA"/>
              </w:rPr>
              <w:t xml:space="preserve"> Huang (TAC, Chin</w:t>
            </w:r>
            <w:r w:rsidR="00D551EA">
              <w:rPr>
                <w:lang w:val="fr-CA"/>
              </w:rPr>
              <w:t>e</w:t>
            </w:r>
            <w:r w:rsidRPr="003507FD">
              <w:rPr>
                <w:lang w:val="fr-CA"/>
              </w:rPr>
              <w:t>)</w:t>
            </w:r>
          </w:p>
          <w:p w:rsidR="00886483" w:rsidRPr="003507FD" w:rsidRDefault="00886483" w:rsidP="002275A6">
            <w:pPr>
              <w:spacing w:afterLines="60"/>
              <w:rPr>
                <w:lang w:val="fr-CA"/>
              </w:rPr>
            </w:pPr>
            <w:r w:rsidRPr="003507FD">
              <w:rPr>
                <w:lang w:val="fr-CA"/>
              </w:rPr>
              <w:t xml:space="preserve">HL </w:t>
            </w:r>
            <w:r w:rsidR="00D551EA">
              <w:rPr>
                <w:lang w:val="fr-CA"/>
              </w:rPr>
              <w:t>souhaite la bienvenue aux membres du Bureau et aux observateurs et remercie l’</w:t>
            </w:r>
            <w:r w:rsidRPr="003507FD">
              <w:rPr>
                <w:lang w:val="fr-CA"/>
              </w:rPr>
              <w:t xml:space="preserve">Association </w:t>
            </w:r>
            <w:r w:rsidR="00D551EA">
              <w:rPr>
                <w:lang w:val="fr-CA"/>
              </w:rPr>
              <w:t xml:space="preserve">des traducteurs de Malaisie </w:t>
            </w:r>
            <w:r w:rsidRPr="003507FD">
              <w:rPr>
                <w:lang w:val="fr-CA"/>
              </w:rPr>
              <w:t xml:space="preserve">(MTA) </w:t>
            </w:r>
            <w:r w:rsidR="00D551EA">
              <w:rPr>
                <w:lang w:val="fr-CA"/>
              </w:rPr>
              <w:t xml:space="preserve">d’accueillir le Bureau. Le professeur émérite </w:t>
            </w:r>
            <w:r w:rsidRPr="003507FD">
              <w:rPr>
                <w:color w:val="000000"/>
                <w:lang w:val="fr-CA"/>
              </w:rPr>
              <w:t xml:space="preserve">Abdullah Hassan, </w:t>
            </w:r>
            <w:r w:rsidR="00D551EA">
              <w:rPr>
                <w:color w:val="000000"/>
                <w:lang w:val="fr-CA"/>
              </w:rPr>
              <w:t>p</w:t>
            </w:r>
            <w:r w:rsidRPr="003507FD">
              <w:rPr>
                <w:color w:val="000000"/>
                <w:lang w:val="fr-CA"/>
              </w:rPr>
              <w:t>r</w:t>
            </w:r>
            <w:r w:rsidR="00D551EA">
              <w:rPr>
                <w:color w:val="000000"/>
                <w:lang w:val="fr-CA"/>
              </w:rPr>
              <w:t>é</w:t>
            </w:r>
            <w:r w:rsidRPr="003507FD">
              <w:rPr>
                <w:color w:val="000000"/>
                <w:lang w:val="fr-CA"/>
              </w:rPr>
              <w:t xml:space="preserve">sident </w:t>
            </w:r>
            <w:r w:rsidR="00D551EA">
              <w:rPr>
                <w:color w:val="000000"/>
                <w:lang w:val="fr-CA"/>
              </w:rPr>
              <w:t xml:space="preserve">de la </w:t>
            </w:r>
            <w:r w:rsidRPr="003507FD">
              <w:rPr>
                <w:color w:val="000000"/>
                <w:lang w:val="fr-CA"/>
              </w:rPr>
              <w:t>MTA,</w:t>
            </w:r>
            <w:r w:rsidRPr="003507FD">
              <w:rPr>
                <w:rFonts w:ascii="Garamond" w:hAnsi="Garamond"/>
                <w:color w:val="000000"/>
                <w:sz w:val="16"/>
                <w:szCs w:val="16"/>
                <w:lang w:val="fr-CA"/>
              </w:rPr>
              <w:t xml:space="preserve"> </w:t>
            </w:r>
            <w:r w:rsidR="00D551EA">
              <w:rPr>
                <w:lang w:val="fr-CA"/>
              </w:rPr>
              <w:t xml:space="preserve">souhaite à son tour la bienvenue au Bureau et souligne que la </w:t>
            </w:r>
            <w:r w:rsidRPr="003507FD">
              <w:rPr>
                <w:lang w:val="fr-CA"/>
              </w:rPr>
              <w:t>MTA</w:t>
            </w:r>
            <w:r w:rsidR="00D551EA">
              <w:rPr>
                <w:lang w:val="fr-CA"/>
              </w:rPr>
              <w:t xml:space="preserve"> se réjouit d’accueillir la réunion du Bureau et le Forum asiatique de la </w:t>
            </w:r>
            <w:r w:rsidRPr="003507FD">
              <w:rPr>
                <w:lang w:val="fr-CA"/>
              </w:rPr>
              <w:t>FIT</w:t>
            </w:r>
            <w:r w:rsidR="00D551EA">
              <w:rPr>
                <w:lang w:val="fr-CA"/>
              </w:rPr>
              <w:t>. Au point 4, HL remet la présidence de la réunion à MB, qui participe par téléphone depuis l’Afrique du Sud.</w:t>
            </w:r>
          </w:p>
        </w:tc>
        <w:tc>
          <w:tcPr>
            <w:tcW w:w="2700" w:type="dxa"/>
          </w:tcPr>
          <w:p w:rsidR="00886483" w:rsidRPr="003507FD" w:rsidRDefault="00D551EA" w:rsidP="002275A6">
            <w:pPr>
              <w:spacing w:afterLines="60"/>
              <w:rPr>
                <w:lang w:val="fr-CA"/>
              </w:rPr>
            </w:pPr>
            <w:r>
              <w:rPr>
                <w:lang w:val="fr-CA"/>
              </w:rPr>
              <w:t>S.O.</w:t>
            </w: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1</w:t>
            </w:r>
          </w:p>
        </w:tc>
        <w:tc>
          <w:tcPr>
            <w:tcW w:w="2430" w:type="dxa"/>
          </w:tcPr>
          <w:p w:rsidR="00886483" w:rsidRPr="003507FD" w:rsidRDefault="00886483" w:rsidP="002275A6">
            <w:pPr>
              <w:spacing w:afterLines="60"/>
              <w:rPr>
                <w:b/>
                <w:lang w:val="fr-CA"/>
              </w:rPr>
            </w:pPr>
            <w:r w:rsidRPr="003507FD">
              <w:rPr>
                <w:b/>
                <w:lang w:val="fr-CA"/>
              </w:rPr>
              <w:t>Appro</w:t>
            </w:r>
            <w:r w:rsidR="00D551EA">
              <w:rPr>
                <w:b/>
                <w:lang w:val="fr-CA"/>
              </w:rPr>
              <w:t>bation de l’ordre du jour</w:t>
            </w:r>
          </w:p>
        </w:tc>
        <w:tc>
          <w:tcPr>
            <w:tcW w:w="7560" w:type="dxa"/>
          </w:tcPr>
          <w:p w:rsidR="00886483" w:rsidRPr="003507FD" w:rsidRDefault="00D551EA" w:rsidP="002275A6">
            <w:pPr>
              <w:spacing w:afterLines="60"/>
              <w:rPr>
                <w:lang w:val="fr-CA"/>
              </w:rPr>
            </w:pPr>
            <w:r>
              <w:rPr>
                <w:lang w:val="fr-CA"/>
              </w:rPr>
              <w:t xml:space="preserve">L’ordre du jour est approuvé, avec l’ajout d’un point </w:t>
            </w:r>
            <w:r w:rsidR="00886483" w:rsidRPr="003507FD">
              <w:rPr>
                <w:lang w:val="fr-CA"/>
              </w:rPr>
              <w:t xml:space="preserve">5.5 </w:t>
            </w:r>
            <w:r>
              <w:rPr>
                <w:lang w:val="fr-CA"/>
              </w:rPr>
              <w:t xml:space="preserve">Congrès </w:t>
            </w:r>
            <w:r w:rsidR="00886483" w:rsidRPr="003507FD">
              <w:rPr>
                <w:lang w:val="fr-CA"/>
              </w:rPr>
              <w:t>2017.</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2</w:t>
            </w:r>
          </w:p>
        </w:tc>
        <w:tc>
          <w:tcPr>
            <w:tcW w:w="2430" w:type="dxa"/>
          </w:tcPr>
          <w:p w:rsidR="00886483" w:rsidRPr="003507FD" w:rsidRDefault="00886483" w:rsidP="002275A6">
            <w:pPr>
              <w:spacing w:afterLines="60"/>
              <w:rPr>
                <w:b/>
                <w:lang w:val="fr-CA"/>
              </w:rPr>
            </w:pPr>
            <w:r w:rsidRPr="003507FD">
              <w:rPr>
                <w:b/>
                <w:lang w:val="fr-CA"/>
              </w:rPr>
              <w:t>Appro</w:t>
            </w:r>
            <w:r w:rsidR="00D551EA">
              <w:rPr>
                <w:b/>
                <w:lang w:val="fr-CA"/>
              </w:rPr>
              <w:t xml:space="preserve">bation du procès-verbal du 9 juillet </w:t>
            </w:r>
            <w:r w:rsidRPr="003507FD">
              <w:rPr>
                <w:b/>
                <w:lang w:val="fr-CA"/>
              </w:rPr>
              <w:t>2013</w:t>
            </w:r>
          </w:p>
        </w:tc>
        <w:tc>
          <w:tcPr>
            <w:tcW w:w="7560" w:type="dxa"/>
          </w:tcPr>
          <w:p w:rsidR="00886483" w:rsidRPr="003507FD" w:rsidRDefault="00D551EA" w:rsidP="002275A6">
            <w:pPr>
              <w:spacing w:afterLines="60"/>
              <w:rPr>
                <w:lang w:val="fr-CA"/>
              </w:rPr>
            </w:pPr>
            <w:r>
              <w:rPr>
                <w:lang w:val="fr-CA"/>
              </w:rPr>
              <w:t xml:space="preserve">Ce point est reporté à la prochaine réunion. </w:t>
            </w:r>
          </w:p>
        </w:tc>
        <w:tc>
          <w:tcPr>
            <w:tcW w:w="2700" w:type="dxa"/>
          </w:tcPr>
          <w:p w:rsidR="00886483" w:rsidRPr="003507FD" w:rsidRDefault="00D551EA" w:rsidP="002275A6">
            <w:pPr>
              <w:spacing w:afterLines="60"/>
              <w:rPr>
                <w:lang w:val="fr-CA"/>
              </w:rPr>
            </w:pPr>
            <w:r>
              <w:rPr>
                <w:lang w:val="fr-CA"/>
              </w:rPr>
              <w:t>S.O.</w:t>
            </w:r>
          </w:p>
        </w:tc>
        <w:tc>
          <w:tcPr>
            <w:tcW w:w="1080" w:type="dxa"/>
          </w:tcPr>
          <w:p w:rsidR="00886483" w:rsidRPr="003507FD" w:rsidRDefault="00886483" w:rsidP="002275A6">
            <w:pPr>
              <w:spacing w:afterLines="60"/>
              <w:rPr>
                <w:lang w:val="fr-CA"/>
              </w:rPr>
            </w:pPr>
            <w:r w:rsidRPr="003507FD">
              <w:rPr>
                <w:lang w:val="fr-CA"/>
              </w:rPr>
              <w:t xml:space="preserve">10 </w:t>
            </w:r>
            <w:r w:rsidR="00D551EA">
              <w:rPr>
                <w:lang w:val="fr-CA"/>
              </w:rPr>
              <w:t>s</w:t>
            </w:r>
            <w:r w:rsidRPr="003507FD">
              <w:rPr>
                <w:lang w:val="fr-CA"/>
              </w:rPr>
              <w:t>ept</w:t>
            </w:r>
            <w:r w:rsidR="00D551EA">
              <w:rPr>
                <w:lang w:val="fr-CA"/>
              </w:rPr>
              <w:t>.</w:t>
            </w:r>
            <w:r w:rsidRPr="003507FD">
              <w:rPr>
                <w:lang w:val="fr-CA"/>
              </w:rPr>
              <w:t xml:space="preserve"> 2013</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3</w:t>
            </w:r>
          </w:p>
        </w:tc>
        <w:tc>
          <w:tcPr>
            <w:tcW w:w="2430" w:type="dxa"/>
          </w:tcPr>
          <w:p w:rsidR="00886483" w:rsidRPr="003507FD" w:rsidRDefault="00D551EA" w:rsidP="002275A6">
            <w:pPr>
              <w:spacing w:afterLines="60"/>
              <w:rPr>
                <w:b/>
                <w:lang w:val="fr-CA"/>
              </w:rPr>
            </w:pPr>
            <w:r>
              <w:rPr>
                <w:b/>
                <w:lang w:val="fr-CA"/>
              </w:rPr>
              <w:t>Questions découlant du procès-verbal</w:t>
            </w:r>
          </w:p>
        </w:tc>
        <w:tc>
          <w:tcPr>
            <w:tcW w:w="7560" w:type="dxa"/>
          </w:tcPr>
          <w:p w:rsidR="00886483" w:rsidRPr="003507FD" w:rsidRDefault="00D551EA" w:rsidP="002275A6">
            <w:pPr>
              <w:spacing w:afterLines="60"/>
              <w:rPr>
                <w:lang w:val="fr-CA"/>
              </w:rPr>
            </w:pPr>
            <w:r>
              <w:rPr>
                <w:lang w:val="fr-CA"/>
              </w:rPr>
              <w:t xml:space="preserve">Ce point est reporté à la prochaine réunion. </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r w:rsidRPr="003507FD">
              <w:rPr>
                <w:lang w:val="fr-CA"/>
              </w:rPr>
              <w:t xml:space="preserve">10 </w:t>
            </w:r>
            <w:r w:rsidR="00D551EA">
              <w:rPr>
                <w:lang w:val="fr-CA"/>
              </w:rPr>
              <w:t>sept. 20</w:t>
            </w:r>
            <w:r w:rsidRPr="003507FD">
              <w:rPr>
                <w:lang w:val="fr-CA"/>
              </w:rPr>
              <w:t>13</w:t>
            </w:r>
          </w:p>
        </w:tc>
      </w:tr>
      <w:tr w:rsidR="00886483" w:rsidRPr="003507FD" w:rsidTr="00FF3EC1">
        <w:tc>
          <w:tcPr>
            <w:tcW w:w="738" w:type="dxa"/>
          </w:tcPr>
          <w:p w:rsidR="00886483" w:rsidRPr="003507FD" w:rsidRDefault="00886483" w:rsidP="002275A6">
            <w:pPr>
              <w:spacing w:afterLines="60"/>
              <w:rPr>
                <w:b/>
                <w:lang w:val="fr-CA"/>
              </w:rPr>
            </w:pPr>
            <w:r w:rsidRPr="003507FD">
              <w:rPr>
                <w:b/>
                <w:lang w:val="fr-CA"/>
              </w:rPr>
              <w:t>4</w:t>
            </w:r>
          </w:p>
        </w:tc>
        <w:tc>
          <w:tcPr>
            <w:tcW w:w="13770" w:type="dxa"/>
            <w:gridSpan w:val="4"/>
          </w:tcPr>
          <w:p w:rsidR="00886483" w:rsidRPr="003507FD" w:rsidRDefault="00D551EA" w:rsidP="002275A6">
            <w:pPr>
              <w:spacing w:afterLines="60"/>
              <w:rPr>
                <w:lang w:val="fr-CA"/>
              </w:rPr>
            </w:pPr>
            <w:r>
              <w:rPr>
                <w:b/>
                <w:lang w:val="fr-CA"/>
              </w:rPr>
              <w:t xml:space="preserve">Stratégie de la </w:t>
            </w:r>
            <w:r w:rsidR="00886483" w:rsidRPr="003507FD">
              <w:rPr>
                <w:b/>
                <w:lang w:val="fr-CA"/>
              </w:rPr>
              <w:t>FIT</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4.1</w:t>
            </w:r>
          </w:p>
        </w:tc>
        <w:tc>
          <w:tcPr>
            <w:tcW w:w="2430" w:type="dxa"/>
          </w:tcPr>
          <w:p w:rsidR="00886483" w:rsidRPr="003507FD" w:rsidRDefault="00D551EA" w:rsidP="002275A6">
            <w:pPr>
              <w:spacing w:afterLines="60"/>
              <w:rPr>
                <w:b/>
                <w:lang w:val="fr-CA"/>
              </w:rPr>
            </w:pPr>
            <w:r>
              <w:rPr>
                <w:b/>
                <w:lang w:val="fr-CA"/>
              </w:rPr>
              <w:t>Priorités possibles pour le nouveau mandat</w:t>
            </w:r>
          </w:p>
        </w:tc>
        <w:tc>
          <w:tcPr>
            <w:tcW w:w="7560" w:type="dxa"/>
          </w:tcPr>
          <w:p w:rsidR="00886483" w:rsidRPr="003507FD" w:rsidRDefault="00D551EA" w:rsidP="008D4C5C">
            <w:pPr>
              <w:rPr>
                <w:lang w:val="fr-CA"/>
              </w:rPr>
            </w:pPr>
            <w:r>
              <w:rPr>
                <w:lang w:val="fr-CA"/>
              </w:rPr>
              <w:t xml:space="preserve">Ce point a été inscrit à l’ordre du jour pour que le Bureau </w:t>
            </w:r>
            <w:r w:rsidR="00AA0705">
              <w:rPr>
                <w:lang w:val="fr-CA"/>
              </w:rPr>
              <w:t xml:space="preserve">se penche sur le plan stratégique adopté à </w:t>
            </w:r>
            <w:r w:rsidR="00886483" w:rsidRPr="003507FD">
              <w:rPr>
                <w:lang w:val="fr-CA"/>
              </w:rPr>
              <w:t xml:space="preserve">Shanghai </w:t>
            </w:r>
            <w:r w:rsidR="00AA0705">
              <w:rPr>
                <w:lang w:val="fr-CA"/>
              </w:rPr>
              <w:t xml:space="preserve">en 2008 et sur les plans d’action subséquents et trace une voie à suivre que le Conseil affinera en vue de sa présentation au Congrès statutaire de 2014. Tous les membres du Bureau ont réfléchi à ce qu’ils estimaient être les priorités de la Fédération et cette réflexion constitue le fondement des discussions. </w:t>
            </w:r>
          </w:p>
          <w:p w:rsidR="00886483" w:rsidRPr="003507FD" w:rsidRDefault="00AA0705" w:rsidP="008D4C5C">
            <w:pPr>
              <w:rPr>
                <w:lang w:val="fr-CA"/>
              </w:rPr>
            </w:pPr>
            <w:r>
              <w:rPr>
                <w:lang w:val="fr-CA"/>
              </w:rPr>
              <w:t xml:space="preserve">Le Bureau se penche sur une mission et une vision de la Fédération avant de passer à la définition de la raison d’être et l’orientation première </w:t>
            </w:r>
            <w:r w:rsidR="00C47E29">
              <w:rPr>
                <w:lang w:val="fr-CA"/>
              </w:rPr>
              <w:t xml:space="preserve">de la FIT. Cet exercice vise à dégager </w:t>
            </w:r>
            <w:r>
              <w:rPr>
                <w:lang w:val="fr-CA"/>
              </w:rPr>
              <w:t xml:space="preserve">quatre ou cinq </w:t>
            </w:r>
            <w:r w:rsidR="00C47E29">
              <w:rPr>
                <w:lang w:val="fr-CA"/>
              </w:rPr>
              <w:t>axes stratégiques sous lesquels chaque Conseil pourrait identifier des mesures précises sur lesquelles les travaux se concentreraient durant son mandat.</w:t>
            </w:r>
          </w:p>
          <w:p w:rsidR="00886483" w:rsidRPr="003507FD" w:rsidRDefault="00886483" w:rsidP="008D4C5C">
            <w:pPr>
              <w:rPr>
                <w:lang w:val="fr-CA"/>
              </w:rPr>
            </w:pPr>
            <w:r w:rsidRPr="003507FD">
              <w:rPr>
                <w:lang w:val="fr-CA"/>
              </w:rPr>
              <w:t xml:space="preserve">MB </w:t>
            </w:r>
            <w:r w:rsidR="00C47E29">
              <w:rPr>
                <w:lang w:val="fr-CA"/>
              </w:rPr>
              <w:t>a proposé un énoncé de mission et de vision pour amorcer la discussion</w:t>
            </w:r>
            <w:r w:rsidRPr="003507FD">
              <w:rPr>
                <w:lang w:val="fr-CA"/>
              </w:rPr>
              <w:t xml:space="preserve">. </w:t>
            </w:r>
            <w:r w:rsidR="00C47E29">
              <w:rPr>
                <w:lang w:val="fr-CA"/>
              </w:rPr>
              <w:t xml:space="preserve">Tous s’entendent pour dire que la stratégie de la </w:t>
            </w:r>
            <w:r w:rsidRPr="003507FD">
              <w:rPr>
                <w:lang w:val="fr-CA"/>
              </w:rPr>
              <w:t>FIT</w:t>
            </w:r>
            <w:r w:rsidR="00C47E29">
              <w:rPr>
                <w:lang w:val="fr-CA"/>
              </w:rPr>
              <w:t xml:space="preserve"> doit s’articuler autour des points clés suivants : </w:t>
            </w:r>
            <w:r w:rsidR="00101CF5">
              <w:rPr>
                <w:lang w:val="fr-CA"/>
              </w:rPr>
              <w:t xml:space="preserve">travailler à l’échelle </w:t>
            </w:r>
            <w:r w:rsidR="00101CF5">
              <w:rPr>
                <w:i/>
                <w:lang w:val="fr-CA"/>
              </w:rPr>
              <w:t>mondiale</w:t>
            </w:r>
            <w:r w:rsidRPr="003507FD">
              <w:rPr>
                <w:lang w:val="fr-CA"/>
              </w:rPr>
              <w:t xml:space="preserve">, </w:t>
            </w:r>
            <w:r w:rsidR="00101CF5">
              <w:rPr>
                <w:lang w:val="fr-CA"/>
              </w:rPr>
              <w:t xml:space="preserve">en </w:t>
            </w:r>
            <w:r w:rsidRPr="003507FD">
              <w:rPr>
                <w:i/>
                <w:lang w:val="fr-CA"/>
              </w:rPr>
              <w:t>part</w:t>
            </w:r>
            <w:r w:rsidR="00101CF5">
              <w:rPr>
                <w:i/>
                <w:lang w:val="fr-CA"/>
              </w:rPr>
              <w:t xml:space="preserve">enariat </w:t>
            </w:r>
            <w:r w:rsidR="00101CF5" w:rsidRPr="00101CF5">
              <w:rPr>
                <w:lang w:val="fr-CA"/>
              </w:rPr>
              <w:t>et en</w:t>
            </w:r>
            <w:r w:rsidR="00101CF5">
              <w:rPr>
                <w:i/>
                <w:lang w:val="fr-CA"/>
              </w:rPr>
              <w:t xml:space="preserve"> collaboration </w:t>
            </w:r>
            <w:r w:rsidR="00101CF5">
              <w:rPr>
                <w:lang w:val="fr-CA"/>
              </w:rPr>
              <w:t xml:space="preserve"> avec les autres intervenants du secteur, et </w:t>
            </w:r>
            <w:r w:rsidRPr="003507FD">
              <w:rPr>
                <w:i/>
                <w:iCs/>
                <w:lang w:val="fr-CA"/>
              </w:rPr>
              <w:t>promo</w:t>
            </w:r>
            <w:r w:rsidR="00101CF5">
              <w:rPr>
                <w:i/>
                <w:iCs/>
                <w:lang w:val="fr-CA"/>
              </w:rPr>
              <w:t xml:space="preserve">uvoir </w:t>
            </w:r>
            <w:r w:rsidR="00101CF5">
              <w:rPr>
                <w:lang w:val="fr-CA"/>
              </w:rPr>
              <w:t xml:space="preserve">la </w:t>
            </w:r>
            <w:r w:rsidRPr="003507FD">
              <w:rPr>
                <w:i/>
                <w:lang w:val="fr-CA"/>
              </w:rPr>
              <w:t xml:space="preserve">profession </w:t>
            </w:r>
            <w:r w:rsidR="00101CF5">
              <w:rPr>
                <w:lang w:val="fr-CA"/>
              </w:rPr>
              <w:t xml:space="preserve">et ceux qui l’exercent. On se demande si le travail de la </w:t>
            </w:r>
            <w:r w:rsidRPr="003507FD">
              <w:rPr>
                <w:lang w:val="fr-CA"/>
              </w:rPr>
              <w:t>FIT</w:t>
            </w:r>
            <w:r w:rsidR="00101CF5">
              <w:rPr>
                <w:lang w:val="fr-CA"/>
              </w:rPr>
              <w:t xml:space="preserve"> devrait englober toutes les composantes de la</w:t>
            </w:r>
            <w:r w:rsidRPr="003507FD">
              <w:rPr>
                <w:lang w:val="fr-CA"/>
              </w:rPr>
              <w:t xml:space="preserve"> profession o</w:t>
            </w:r>
            <w:r w:rsidR="00101CF5">
              <w:rPr>
                <w:lang w:val="fr-CA"/>
              </w:rPr>
              <w:t xml:space="preserve">u se limiter aux membres. Les membres du Bureau estiment que la FIT gagnerait à élargir sa composition et son champ d’action, mais qu’une telle décision appartient au Congrès et que, pour l’instant, la discussion doit porter sur les membres actuels et leurs intérêts. </w:t>
            </w:r>
          </w:p>
          <w:p w:rsidR="00886483" w:rsidRPr="003507FD" w:rsidRDefault="00101CF5" w:rsidP="008D4C5C">
            <w:pPr>
              <w:rPr>
                <w:lang w:val="fr-CA"/>
              </w:rPr>
            </w:pPr>
            <w:r>
              <w:rPr>
                <w:lang w:val="fr-CA"/>
              </w:rPr>
              <w:t xml:space="preserve">On passe ensuite aux axes stratégiques de la FIT. On s’entend sur le fait que la FIT </w:t>
            </w:r>
            <w:proofErr w:type="gramStart"/>
            <w:r>
              <w:rPr>
                <w:lang w:val="fr-CA"/>
              </w:rPr>
              <w:t>a</w:t>
            </w:r>
            <w:proofErr w:type="gramEnd"/>
            <w:r>
              <w:rPr>
                <w:lang w:val="fr-CA"/>
              </w:rPr>
              <w:t xml:space="preserve"> des ambitions et des intérêts qui dépassent de loin ses ressources, et </w:t>
            </w:r>
            <w:r w:rsidR="001808C6">
              <w:rPr>
                <w:lang w:val="fr-CA"/>
              </w:rPr>
              <w:t>qu’il faut mieux apparier ces deux éléments</w:t>
            </w:r>
            <w:r w:rsidR="00886483" w:rsidRPr="003507FD">
              <w:rPr>
                <w:lang w:val="fr-CA"/>
              </w:rPr>
              <w:t xml:space="preserve">. </w:t>
            </w:r>
            <w:r w:rsidR="001808C6">
              <w:rPr>
                <w:lang w:val="fr-CA"/>
              </w:rPr>
              <w:t xml:space="preserve">Les cotisations des membres resteront vraisemblablement la source essentielle des recettes de la FIT et il faudra adapter le travail en conséquence. La FIT doit se concentrer sur des mesures qui profitent aux membres de ses associations. Elle pourrait être plus efficace si le Conseil déléguait davantage de travail aux centres régionaux, </w:t>
            </w:r>
            <w:r w:rsidR="00197F2F">
              <w:rPr>
                <w:lang w:val="fr-CA"/>
              </w:rPr>
              <w:t xml:space="preserve">lorsque cela s’avère approprié, pour se concentrer sur les grands enjeux. Il importe de bien informer les membres du travail accompli à tous les niveaux, ce qui n’est pas le cas actuellement. La meilleure façon d’y arriver serait peut-être de rendre l’information accessible sous une forme qui permettrait aux membres de la traduire dans les langues locales et de la diffuser facilement. </w:t>
            </w:r>
          </w:p>
          <w:p w:rsidR="00886483" w:rsidRPr="003507FD" w:rsidRDefault="00197F2F" w:rsidP="008D4C5C">
            <w:pPr>
              <w:rPr>
                <w:lang w:val="fr-CA"/>
              </w:rPr>
            </w:pPr>
            <w:r>
              <w:rPr>
                <w:lang w:val="fr-CA"/>
              </w:rPr>
              <w:t xml:space="preserve">En augmentant son nombre de membres par un recrutement plus dynamique, la FIT représenterait plus de professionnels et améliorerait sa situation financière, pouvant ainsi accomplir davantage. Ceci se traduirait par des services et des </w:t>
            </w:r>
            <w:r>
              <w:rPr>
                <w:lang w:val="fr-CA"/>
              </w:rPr>
              <w:lastRenderedPageBreak/>
              <w:t>avantages concrets pour les membres. Par ailleurs, une structure de gouvernance plus souple aiderait la FIT à mieux réagir à l’évolution de la profession et du marché.</w:t>
            </w:r>
            <w:r w:rsidR="00886483" w:rsidRPr="003507FD">
              <w:rPr>
                <w:lang w:val="fr-CA"/>
              </w:rPr>
              <w:t xml:space="preserve"> </w:t>
            </w:r>
          </w:p>
          <w:p w:rsidR="00886483" w:rsidRPr="003507FD" w:rsidRDefault="00197F2F" w:rsidP="00BA48DC">
            <w:pPr>
              <w:rPr>
                <w:lang w:val="fr-CA"/>
              </w:rPr>
            </w:pPr>
            <w:r>
              <w:rPr>
                <w:lang w:val="fr-CA"/>
              </w:rPr>
              <w:t>L’un des défis de la FIT consiste à prendre en compte les différences culturelles entre ses membres, qui n’ont pas tous les mêmes priorités et les mêmes façons de faire. Cependant, on s’entend pour dire que la Fédération doit</w:t>
            </w:r>
            <w:r w:rsidR="00AA63DB">
              <w:rPr>
                <w:lang w:val="fr-CA"/>
              </w:rPr>
              <w:t xml:space="preserve"> absolument</w:t>
            </w:r>
            <w:r>
              <w:rPr>
                <w:lang w:val="fr-CA"/>
              </w:rPr>
              <w:t xml:space="preserve"> se concentrer sur les besoins de ses membres et </w:t>
            </w:r>
            <w:r w:rsidR="00AA63DB">
              <w:rPr>
                <w:lang w:val="fr-CA"/>
              </w:rPr>
              <w:t xml:space="preserve">éviter d’entreprendre plus que ce que lui permettent ses ressources ; mieux vaut </w:t>
            </w:r>
            <w:r w:rsidR="00BE0270">
              <w:rPr>
                <w:lang w:val="fr-CA"/>
              </w:rPr>
              <w:t>se limiter à ce qui peut être accompli comme il faut et diffuser largement les résultats obtenus.</w:t>
            </w:r>
          </w:p>
          <w:p w:rsidR="00886483" w:rsidRPr="003507FD" w:rsidRDefault="00BE0270" w:rsidP="00BA48DC">
            <w:pPr>
              <w:spacing w:after="0"/>
              <w:rPr>
                <w:lang w:val="fr-CA"/>
              </w:rPr>
            </w:pPr>
            <w:r>
              <w:rPr>
                <w:lang w:val="fr-CA"/>
              </w:rPr>
              <w:t>En conclusion, on souligne qu’il faut s’interroger sur la pertinence de la FIT pour les associations et leurs membres. Ceci guidera l’établissement des priorités. De fait, la FIT a sa pertinence ; par exemple :</w:t>
            </w:r>
          </w:p>
          <w:p w:rsidR="00886483" w:rsidRPr="003507FD" w:rsidRDefault="00BE0270" w:rsidP="00446FDB">
            <w:pPr>
              <w:numPr>
                <w:ilvl w:val="0"/>
                <w:numId w:val="24"/>
              </w:numPr>
              <w:spacing w:after="0"/>
              <w:rPr>
                <w:lang w:val="fr-CA"/>
              </w:rPr>
            </w:pPr>
            <w:r>
              <w:rPr>
                <w:lang w:val="fr-CA"/>
              </w:rPr>
              <w:t>Elle sert de forum de solidarité et permet aux asso</w:t>
            </w:r>
            <w:r w:rsidR="00886483" w:rsidRPr="003507FD">
              <w:rPr>
                <w:lang w:val="fr-CA"/>
              </w:rPr>
              <w:t xml:space="preserve">ciations </w:t>
            </w:r>
            <w:r>
              <w:rPr>
                <w:lang w:val="fr-CA"/>
              </w:rPr>
              <w:t>de demander conseil et de fournir assistance à d’autres associations professionnelles à l’échelle nationale, régionale et internationale</w:t>
            </w:r>
          </w:p>
          <w:p w:rsidR="00886483" w:rsidRPr="003507FD" w:rsidRDefault="00BE0270" w:rsidP="00446FDB">
            <w:pPr>
              <w:numPr>
                <w:ilvl w:val="0"/>
                <w:numId w:val="24"/>
              </w:numPr>
              <w:spacing w:after="0"/>
              <w:rPr>
                <w:lang w:val="fr-CA"/>
              </w:rPr>
            </w:pPr>
            <w:r>
              <w:rPr>
                <w:lang w:val="fr-CA"/>
              </w:rPr>
              <w:t>Elle peut mettre de l’avant des directives professionnelles acceptées à l’échelle internationale</w:t>
            </w:r>
          </w:p>
          <w:p w:rsidR="00886483" w:rsidRPr="003507FD" w:rsidRDefault="00BE0270" w:rsidP="008463F8">
            <w:pPr>
              <w:numPr>
                <w:ilvl w:val="0"/>
                <w:numId w:val="24"/>
              </w:numPr>
              <w:rPr>
                <w:lang w:val="fr-CA"/>
              </w:rPr>
            </w:pPr>
            <w:r>
              <w:rPr>
                <w:lang w:val="fr-CA"/>
              </w:rPr>
              <w:t xml:space="preserve">Elle a créé </w:t>
            </w:r>
            <w:r w:rsidR="00C81DB9">
              <w:rPr>
                <w:lang w:val="fr-CA"/>
              </w:rPr>
              <w:t>la Journée mondiale de la traduction et elle peut continuer à en faire la promotion</w:t>
            </w:r>
          </w:p>
          <w:p w:rsidR="00886483" w:rsidRPr="003507FD" w:rsidRDefault="00C81DB9" w:rsidP="002275A6">
            <w:pPr>
              <w:spacing w:afterLines="60"/>
              <w:rPr>
                <w:lang w:val="fr-CA"/>
              </w:rPr>
            </w:pPr>
            <w:r>
              <w:rPr>
                <w:lang w:val="fr-CA"/>
              </w:rPr>
              <w:t>Les associations locales peuvent appliquer tous ces éléments à leur situation, par exemple, en s’inspirant de l’expérience des autres pour éviter des difficultés, en se dotant de documents semblables à ce qui se fait ailleurs et en comparant les conditions locales aux pratiques internationales.</w:t>
            </w:r>
          </w:p>
        </w:tc>
        <w:tc>
          <w:tcPr>
            <w:tcW w:w="2700" w:type="dxa"/>
          </w:tcPr>
          <w:p w:rsidR="00886483" w:rsidRPr="003507FD" w:rsidRDefault="00C81DB9" w:rsidP="008340E3">
            <w:pPr>
              <w:rPr>
                <w:lang w:val="fr-CA"/>
              </w:rPr>
            </w:pPr>
            <w:r>
              <w:rPr>
                <w:lang w:val="fr-CA"/>
              </w:rPr>
              <w:lastRenderedPageBreak/>
              <w:t xml:space="preserve">On convient que le slogan de la FIT exprime sa mission et que, faute de temps, la mission et la vision seront affinées par </w:t>
            </w:r>
            <w:r w:rsidR="00886483" w:rsidRPr="003507FD">
              <w:rPr>
                <w:lang w:val="fr-CA"/>
              </w:rPr>
              <w:t xml:space="preserve">MB, HL </w:t>
            </w:r>
            <w:r>
              <w:rPr>
                <w:lang w:val="fr-CA"/>
              </w:rPr>
              <w:t>et</w:t>
            </w:r>
            <w:r w:rsidR="00886483" w:rsidRPr="003507FD">
              <w:rPr>
                <w:lang w:val="fr-CA"/>
              </w:rPr>
              <w:t xml:space="preserve"> JOE </w:t>
            </w:r>
            <w:r>
              <w:rPr>
                <w:lang w:val="fr-CA"/>
              </w:rPr>
              <w:t>en vue d’être finalisées à la prochaine réunion du Bureau.</w:t>
            </w:r>
          </w:p>
          <w:p w:rsidR="00886483" w:rsidRPr="003507FD" w:rsidRDefault="00C81DB9" w:rsidP="00C81DB9">
            <w:pPr>
              <w:rPr>
                <w:lang w:val="fr-CA"/>
              </w:rPr>
            </w:pPr>
            <w:r>
              <w:rPr>
                <w:lang w:val="fr-CA"/>
              </w:rPr>
              <w:t>Les mêmes personnes rédigeront un projet d’axes stratégiques de la FIT à partir des documents préparés pour la réunion et des discussions qui ont eu lieu durant la réunion.</w:t>
            </w:r>
          </w:p>
        </w:tc>
        <w:tc>
          <w:tcPr>
            <w:tcW w:w="1080" w:type="dxa"/>
          </w:tcPr>
          <w:p w:rsidR="00886483" w:rsidRPr="003507FD" w:rsidRDefault="00886483" w:rsidP="002275A6">
            <w:pPr>
              <w:spacing w:afterLines="60"/>
              <w:rPr>
                <w:lang w:val="fr-CA"/>
              </w:rPr>
            </w:pPr>
            <w:r w:rsidRPr="003507FD">
              <w:rPr>
                <w:lang w:val="fr-CA"/>
              </w:rPr>
              <w:t xml:space="preserve">10 </w:t>
            </w:r>
            <w:r w:rsidR="00C81DB9">
              <w:rPr>
                <w:lang w:val="fr-CA"/>
              </w:rPr>
              <w:t>s</w:t>
            </w:r>
            <w:r w:rsidRPr="003507FD">
              <w:rPr>
                <w:lang w:val="fr-CA"/>
              </w:rPr>
              <w:t>ept</w:t>
            </w:r>
            <w:r w:rsidR="00C81DB9">
              <w:rPr>
                <w:lang w:val="fr-CA"/>
              </w:rPr>
              <w:t>. 2</w:t>
            </w:r>
            <w:r w:rsidRPr="003507FD">
              <w:rPr>
                <w:lang w:val="fr-CA"/>
              </w:rPr>
              <w:t>013</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 xml:space="preserve">4.2 </w:t>
            </w:r>
          </w:p>
        </w:tc>
        <w:tc>
          <w:tcPr>
            <w:tcW w:w="2430" w:type="dxa"/>
          </w:tcPr>
          <w:p w:rsidR="00886483" w:rsidRPr="003507FD" w:rsidRDefault="00132732" w:rsidP="002275A6">
            <w:pPr>
              <w:spacing w:afterLines="60"/>
              <w:rPr>
                <w:b/>
                <w:lang w:val="fr-CA"/>
              </w:rPr>
            </w:pPr>
            <w:r>
              <w:rPr>
                <w:b/>
                <w:lang w:val="fr-CA"/>
              </w:rPr>
              <w:t>Résultats préliminaires du sondage du Comité de développement organisationnel</w:t>
            </w:r>
          </w:p>
        </w:tc>
        <w:tc>
          <w:tcPr>
            <w:tcW w:w="7560" w:type="dxa"/>
          </w:tcPr>
          <w:p w:rsidR="00886483" w:rsidRPr="003507FD" w:rsidRDefault="00132732" w:rsidP="008463F8">
            <w:pPr>
              <w:rPr>
                <w:lang w:val="fr-CA"/>
              </w:rPr>
            </w:pPr>
            <w:r>
              <w:rPr>
                <w:lang w:val="fr-CA"/>
              </w:rPr>
              <w:t xml:space="preserve">On passe en revue les résultats provisoires d’un sondage mené auprès des membres sur des modifications possibles aux Statuts de la FIT. Dans certains cas, il n’y a pas eu de </w:t>
            </w:r>
            <w:r w:rsidR="006A1A63">
              <w:rPr>
                <w:lang w:val="fr-CA"/>
              </w:rPr>
              <w:t xml:space="preserve">réponse </w:t>
            </w:r>
            <w:r>
              <w:rPr>
                <w:lang w:val="fr-CA"/>
              </w:rPr>
              <w:t xml:space="preserve">claire </w:t>
            </w:r>
            <w:r w:rsidR="006A1A63">
              <w:rPr>
                <w:lang w:val="fr-CA"/>
              </w:rPr>
              <w:t xml:space="preserve">aux questions. </w:t>
            </w:r>
            <w:r>
              <w:rPr>
                <w:lang w:val="fr-CA"/>
              </w:rPr>
              <w:t xml:space="preserve">Or, on rappelle aux membres du Bureau que les Statuts ne peuvent être amendés qu’à la majorité des 2/3 et qu’il serait probablement improductif de proposer des modifications qui ne recueillent pas un appui significatif. Vu la diversité des opinions, il pourrait être opportun d’organiser des ateliers régionaux </w:t>
            </w:r>
            <w:r w:rsidR="006A1A63">
              <w:rPr>
                <w:lang w:val="fr-CA"/>
              </w:rPr>
              <w:t xml:space="preserve">au lieu ou en plus de nouveaux sondages pour clarifier certains points avant de formuler les propositions définitives d’amendement des Statuts. </w:t>
            </w:r>
            <w:r w:rsidR="00886483" w:rsidRPr="003507FD">
              <w:rPr>
                <w:lang w:val="fr-CA"/>
              </w:rPr>
              <w:t xml:space="preserve">  </w:t>
            </w:r>
          </w:p>
          <w:p w:rsidR="00886483" w:rsidRPr="003507FD" w:rsidRDefault="006A1A63" w:rsidP="002275A6">
            <w:pPr>
              <w:spacing w:afterLines="60"/>
              <w:rPr>
                <w:lang w:val="fr-CA"/>
              </w:rPr>
            </w:pPr>
            <w:r>
              <w:rPr>
                <w:lang w:val="fr-CA"/>
              </w:rPr>
              <w:t xml:space="preserve">On estime que le comité doit considérer plus avant les étapes suivantes, peut-être en préparant un document de principe et un calendrier des mesures à prendre. Une fois reçues les recommandations du comité, on demandera l’avis du </w:t>
            </w:r>
            <w:r>
              <w:rPr>
                <w:lang w:val="fr-CA"/>
              </w:rPr>
              <w:lastRenderedPageBreak/>
              <w:t>Conseil, qui devra décider si le vote du Congrès sur les amendements proposés aux Statuts se fera en bloc ou article par article.</w:t>
            </w:r>
            <w:r w:rsidR="00886483" w:rsidRPr="003507FD">
              <w:rPr>
                <w:lang w:val="fr-CA"/>
              </w:rPr>
              <w:t xml:space="preserve"> </w:t>
            </w:r>
          </w:p>
        </w:tc>
        <w:tc>
          <w:tcPr>
            <w:tcW w:w="2700" w:type="dxa"/>
          </w:tcPr>
          <w:p w:rsidR="00886483" w:rsidRPr="003507FD" w:rsidRDefault="006A1A63" w:rsidP="00314008">
            <w:pPr>
              <w:spacing w:after="0"/>
              <w:rPr>
                <w:lang w:val="fr-CA"/>
              </w:rPr>
            </w:pPr>
            <w:r>
              <w:rPr>
                <w:lang w:val="fr-CA"/>
              </w:rPr>
              <w:lastRenderedPageBreak/>
              <w:t xml:space="preserve">Observations à communiquer au comité : </w:t>
            </w:r>
            <w:r w:rsidR="00886483" w:rsidRPr="003507FD">
              <w:rPr>
                <w:lang w:val="fr-CA"/>
              </w:rPr>
              <w:t xml:space="preserve"> </w:t>
            </w:r>
          </w:p>
          <w:p w:rsidR="00886483" w:rsidRPr="003507FD" w:rsidRDefault="006A1A63" w:rsidP="008340E3">
            <w:pPr>
              <w:numPr>
                <w:ilvl w:val="0"/>
                <w:numId w:val="27"/>
              </w:numPr>
              <w:spacing w:after="0"/>
              <w:rPr>
                <w:lang w:val="fr-CA"/>
              </w:rPr>
            </w:pPr>
            <w:r>
              <w:rPr>
                <w:lang w:val="fr-CA"/>
              </w:rPr>
              <w:t>Féliciter le comité pour son travail minutieux dans le cadre du sondage</w:t>
            </w:r>
          </w:p>
          <w:p w:rsidR="00886483" w:rsidRPr="003507FD" w:rsidRDefault="006A1A63" w:rsidP="008340E3">
            <w:pPr>
              <w:numPr>
                <w:ilvl w:val="0"/>
                <w:numId w:val="27"/>
              </w:numPr>
              <w:spacing w:after="0"/>
              <w:rPr>
                <w:lang w:val="fr-CA"/>
              </w:rPr>
            </w:pPr>
            <w:r>
              <w:rPr>
                <w:lang w:val="fr-CA"/>
              </w:rPr>
              <w:t>Le Bureau a noté l’absence de positions claires sur de nombreuses questions</w:t>
            </w:r>
          </w:p>
          <w:p w:rsidR="00886483" w:rsidRPr="003507FD" w:rsidRDefault="006A1A63" w:rsidP="006A1A63">
            <w:pPr>
              <w:numPr>
                <w:ilvl w:val="0"/>
                <w:numId w:val="27"/>
              </w:numPr>
              <w:rPr>
                <w:lang w:val="fr-CA"/>
              </w:rPr>
            </w:pPr>
            <w:r>
              <w:rPr>
                <w:lang w:val="fr-CA"/>
              </w:rPr>
              <w:t xml:space="preserve">Demander au comité de préparer un document </w:t>
            </w:r>
            <w:r>
              <w:rPr>
                <w:lang w:val="fr-CA"/>
              </w:rPr>
              <w:lastRenderedPageBreak/>
              <w:t>de principe sur les résultats et ses propositions à l’intention du Conseil ainsi qu’un rapport plus bref à l’intention de l’ensemble des membres</w:t>
            </w:r>
          </w:p>
        </w:tc>
        <w:tc>
          <w:tcPr>
            <w:tcW w:w="1080" w:type="dxa"/>
          </w:tcPr>
          <w:p w:rsidR="00886483" w:rsidRPr="003507FD" w:rsidRDefault="00886483" w:rsidP="002275A6">
            <w:pPr>
              <w:spacing w:afterLines="60"/>
              <w:rPr>
                <w:lang w:val="fr-CA"/>
              </w:rPr>
            </w:pPr>
            <w:r w:rsidRPr="003507FD">
              <w:rPr>
                <w:lang w:val="fr-CA"/>
              </w:rPr>
              <w:lastRenderedPageBreak/>
              <w:t>R</w:t>
            </w:r>
            <w:r w:rsidR="006A1A63">
              <w:rPr>
                <w:lang w:val="fr-CA"/>
              </w:rPr>
              <w:t>éponse du comité d’ici le 31 octobre</w:t>
            </w:r>
            <w:r w:rsidRPr="003507FD">
              <w:rPr>
                <w:lang w:val="fr-CA"/>
              </w:rPr>
              <w:t xml:space="preserve"> </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4.3</w:t>
            </w:r>
          </w:p>
        </w:tc>
        <w:tc>
          <w:tcPr>
            <w:tcW w:w="2430" w:type="dxa"/>
          </w:tcPr>
          <w:p w:rsidR="00886483" w:rsidRPr="003507FD" w:rsidRDefault="00886483" w:rsidP="002275A6">
            <w:pPr>
              <w:spacing w:afterLines="60"/>
              <w:rPr>
                <w:b/>
                <w:lang w:val="fr-CA"/>
              </w:rPr>
            </w:pPr>
            <w:r w:rsidRPr="003507FD">
              <w:rPr>
                <w:b/>
                <w:lang w:val="fr-CA"/>
              </w:rPr>
              <w:t>Comit</w:t>
            </w:r>
            <w:r w:rsidR="0020787E">
              <w:rPr>
                <w:b/>
                <w:lang w:val="fr-CA"/>
              </w:rPr>
              <w:t>és</w:t>
            </w:r>
            <w:r w:rsidRPr="003507FD">
              <w:rPr>
                <w:b/>
                <w:lang w:val="fr-CA"/>
              </w:rPr>
              <w:t xml:space="preserve"> </w:t>
            </w:r>
          </w:p>
        </w:tc>
        <w:tc>
          <w:tcPr>
            <w:tcW w:w="7560" w:type="dxa"/>
          </w:tcPr>
          <w:p w:rsidR="00886483" w:rsidRPr="003507FD" w:rsidRDefault="0020787E" w:rsidP="00DD1965">
            <w:pPr>
              <w:rPr>
                <w:lang w:val="fr-CA"/>
              </w:rPr>
            </w:pPr>
            <w:r>
              <w:rPr>
                <w:lang w:val="fr-CA"/>
              </w:rPr>
              <w:t xml:space="preserve">Seuls quelques rapports ont été reçus. Les centres régionaux se concentrent sur leurs activités. </w:t>
            </w:r>
            <w:r w:rsidR="00886483" w:rsidRPr="003507FD">
              <w:rPr>
                <w:lang w:val="fr-CA"/>
              </w:rPr>
              <w:t xml:space="preserve">SM </w:t>
            </w:r>
            <w:r>
              <w:rPr>
                <w:lang w:val="fr-CA"/>
              </w:rPr>
              <w:t xml:space="preserve">fait état d’une réunion organisée par </w:t>
            </w:r>
            <w:r w:rsidR="00886483" w:rsidRPr="003507FD">
              <w:rPr>
                <w:lang w:val="fr-CA"/>
              </w:rPr>
              <w:t xml:space="preserve">FIT </w:t>
            </w:r>
            <w:r>
              <w:rPr>
                <w:lang w:val="fr-CA"/>
              </w:rPr>
              <w:t>Amérique latine et</w:t>
            </w:r>
            <w:r w:rsidR="00886483" w:rsidRPr="003507FD">
              <w:rPr>
                <w:lang w:val="fr-CA"/>
              </w:rPr>
              <w:t xml:space="preserve"> IA </w:t>
            </w:r>
            <w:r>
              <w:rPr>
                <w:lang w:val="fr-CA"/>
              </w:rPr>
              <w:t xml:space="preserve">décrit les progrès réalisés par </w:t>
            </w:r>
            <w:r w:rsidR="00886483" w:rsidRPr="003507FD">
              <w:rPr>
                <w:lang w:val="fr-CA"/>
              </w:rPr>
              <w:t xml:space="preserve">FIT </w:t>
            </w:r>
            <w:r>
              <w:rPr>
                <w:lang w:val="fr-CA"/>
              </w:rPr>
              <w:t>A</w:t>
            </w:r>
            <w:r w:rsidR="00886483" w:rsidRPr="003507FD">
              <w:rPr>
                <w:lang w:val="fr-CA"/>
              </w:rPr>
              <w:t xml:space="preserve">N. </w:t>
            </w:r>
            <w:r>
              <w:rPr>
                <w:lang w:val="fr-CA"/>
              </w:rPr>
              <w:t>Les deux invitent d’autres</w:t>
            </w:r>
            <w:r w:rsidR="00886483" w:rsidRPr="003507FD">
              <w:rPr>
                <w:lang w:val="fr-CA"/>
              </w:rPr>
              <w:t xml:space="preserve"> associations </w:t>
            </w:r>
            <w:r>
              <w:rPr>
                <w:lang w:val="fr-CA"/>
              </w:rPr>
              <w:t xml:space="preserve">à assister aux réunions à titre d’observatrices afin de nouer des liens. On demande des propositions visant à améliorer les résultats de certains comités qui ont des problèmes de fonctionnement ou qui n’ont pas même été officiellement constitués. JOE résume les enjeux auxquels fait face chaque comité. </w:t>
            </w:r>
            <w:r w:rsidR="00886483" w:rsidRPr="003507FD">
              <w:rPr>
                <w:lang w:val="fr-CA"/>
              </w:rPr>
              <w:t xml:space="preserve">  </w:t>
            </w:r>
          </w:p>
          <w:p w:rsidR="00886483" w:rsidRPr="003507FD" w:rsidRDefault="0020787E" w:rsidP="009446AE">
            <w:pPr>
              <w:rPr>
                <w:lang w:val="fr-CA"/>
              </w:rPr>
            </w:pPr>
            <w:r>
              <w:rPr>
                <w:lang w:val="fr-CA"/>
              </w:rPr>
              <w:t xml:space="preserve">On formule les propositions suivantes pour améliorer le fonctionnement des comités : tenir régulièrement des réunions </w:t>
            </w:r>
            <w:r w:rsidR="00886483" w:rsidRPr="003507FD">
              <w:rPr>
                <w:lang w:val="fr-CA"/>
              </w:rPr>
              <w:t xml:space="preserve">; </w:t>
            </w:r>
            <w:r>
              <w:rPr>
                <w:lang w:val="fr-CA"/>
              </w:rPr>
              <w:t xml:space="preserve">nommer des membres du Conseil de la </w:t>
            </w:r>
            <w:r w:rsidR="00886483" w:rsidRPr="003507FD">
              <w:rPr>
                <w:lang w:val="fr-CA"/>
              </w:rPr>
              <w:t xml:space="preserve">FIT </w:t>
            </w:r>
            <w:r>
              <w:rPr>
                <w:lang w:val="fr-CA"/>
              </w:rPr>
              <w:t xml:space="preserve">mentors de chaque comité ou observateurs au sein des comités pour élaborer une structure et assurer la continuité ; désigner des vice-présidents qui peuvent prendre la relève en l’absence du président ; et mettre des vice-présidents de la FIT en charge des comités. </w:t>
            </w:r>
            <w:r w:rsidR="009446AE">
              <w:rPr>
                <w:lang w:val="fr-CA"/>
              </w:rPr>
              <w:t xml:space="preserve">Entre autres défis, on relève que les membres du Conseil observateurs au sein des comités sont limités dans leur capacité de faciliter les travaux des comités et que les comités réunissent des spécialistes de différentes parties du monde qui ne se connaissent pas nécessairement, ce qui risque de nuire au travail. Les Congrès offrent aux membres actuels et pressentis des comités une occasion de se rencontrer en personne et de se connaître, mais le fait que les mandats des comités ne coïncident plus avec les Congrès crée des problèmes à cet égard. </w:t>
            </w:r>
          </w:p>
        </w:tc>
        <w:tc>
          <w:tcPr>
            <w:tcW w:w="2700" w:type="dxa"/>
          </w:tcPr>
          <w:p w:rsidR="00886483" w:rsidRPr="003507FD" w:rsidRDefault="00886483" w:rsidP="00902299">
            <w:pPr>
              <w:rPr>
                <w:lang w:val="fr-CA"/>
              </w:rPr>
            </w:pPr>
            <w:r w:rsidRPr="003507FD">
              <w:rPr>
                <w:lang w:val="fr-CA"/>
              </w:rPr>
              <w:t xml:space="preserve">-MB </w:t>
            </w:r>
            <w:r w:rsidR="009446AE">
              <w:rPr>
                <w:lang w:val="fr-CA"/>
              </w:rPr>
              <w:t xml:space="preserve">demandera au Comité </w:t>
            </w:r>
            <w:r w:rsidR="00961651">
              <w:rPr>
                <w:lang w:val="fr-CA"/>
              </w:rPr>
              <w:t>de couverture des frais de voyage de remettre un calendrier pour le 10 septembre et ses propositions finales un mois avant la réunion du Conseil en mars 2014</w:t>
            </w:r>
          </w:p>
          <w:p w:rsidR="00886483" w:rsidRPr="003507FD" w:rsidRDefault="00886483" w:rsidP="00B8782F">
            <w:pPr>
              <w:rPr>
                <w:lang w:val="fr-CA"/>
              </w:rPr>
            </w:pPr>
            <w:r w:rsidRPr="003507FD">
              <w:rPr>
                <w:lang w:val="fr-CA"/>
              </w:rPr>
              <w:t xml:space="preserve">-JOE </w:t>
            </w:r>
            <w:r w:rsidR="00961651">
              <w:rPr>
                <w:lang w:val="fr-CA"/>
              </w:rPr>
              <w:t xml:space="preserve">assurera le suivi auprès des Comités de formation et de perfectionnement professionnel, de technologie de la traduction et </w:t>
            </w:r>
            <w:r w:rsidRPr="003507FD">
              <w:rPr>
                <w:lang w:val="fr-CA"/>
              </w:rPr>
              <w:t>d</w:t>
            </w:r>
            <w:r w:rsidR="00961651">
              <w:rPr>
                <w:lang w:val="fr-CA"/>
              </w:rPr>
              <w:t>e terminologie</w:t>
            </w:r>
          </w:p>
          <w:p w:rsidR="00886483" w:rsidRPr="003507FD" w:rsidRDefault="00886483" w:rsidP="002275A6">
            <w:pPr>
              <w:spacing w:afterLines="60"/>
              <w:rPr>
                <w:lang w:val="fr-CA"/>
              </w:rPr>
            </w:pPr>
            <w:r w:rsidRPr="003507FD">
              <w:rPr>
                <w:lang w:val="fr-CA"/>
              </w:rPr>
              <w:t>-</w:t>
            </w:r>
            <w:r w:rsidR="001E517F">
              <w:rPr>
                <w:lang w:val="fr-CA"/>
              </w:rPr>
              <w:t xml:space="preserve">À titre d’observatrice au sein du Comité d’interprétation médicale, </w:t>
            </w:r>
            <w:r w:rsidRPr="003507FD">
              <w:rPr>
                <w:lang w:val="fr-CA"/>
              </w:rPr>
              <w:t xml:space="preserve">IA </w:t>
            </w:r>
            <w:r w:rsidR="001E517F">
              <w:rPr>
                <w:lang w:val="fr-CA"/>
              </w:rPr>
              <w:t xml:space="preserve">tâchera d’aider à la recherche d’un nouveau président </w:t>
            </w:r>
          </w:p>
          <w:p w:rsidR="00886483" w:rsidRPr="003507FD" w:rsidRDefault="001E517F" w:rsidP="002275A6">
            <w:pPr>
              <w:spacing w:afterLines="60"/>
              <w:rPr>
                <w:lang w:val="fr-CA"/>
              </w:rPr>
            </w:pPr>
            <w:r>
              <w:rPr>
                <w:lang w:val="fr-CA"/>
              </w:rPr>
              <w:t xml:space="preserve">Les efforts visant à encourager les comités par des contacts directs et des interventions se poursuivront, en </w:t>
            </w:r>
            <w:r>
              <w:rPr>
                <w:lang w:val="fr-CA"/>
              </w:rPr>
              <w:lastRenderedPageBreak/>
              <w:t>consultation avec les membres du Conseil responsables des comités</w:t>
            </w:r>
          </w:p>
        </w:tc>
        <w:tc>
          <w:tcPr>
            <w:tcW w:w="1080" w:type="dxa"/>
          </w:tcPr>
          <w:p w:rsidR="00886483" w:rsidRPr="003507FD" w:rsidRDefault="00886483" w:rsidP="002275A6">
            <w:pPr>
              <w:spacing w:afterLines="60"/>
              <w:rPr>
                <w:lang w:val="fr-CA"/>
              </w:rPr>
            </w:pPr>
            <w:r w:rsidRPr="003507FD">
              <w:rPr>
                <w:lang w:val="fr-CA"/>
              </w:rPr>
              <w:lastRenderedPageBreak/>
              <w:t xml:space="preserve">31 </w:t>
            </w:r>
            <w:r w:rsidR="001E517F">
              <w:rPr>
                <w:lang w:val="fr-CA"/>
              </w:rPr>
              <w:t>août, 10 septembre</w:t>
            </w:r>
            <w:r w:rsidRPr="003507FD">
              <w:rPr>
                <w:lang w:val="fr-CA"/>
              </w:rPr>
              <w:br/>
            </w:r>
            <w:r w:rsidRPr="003507FD">
              <w:rPr>
                <w:lang w:val="fr-CA"/>
              </w:rPr>
              <w:br/>
            </w:r>
          </w:p>
          <w:p w:rsidR="001E517F" w:rsidRDefault="001E517F" w:rsidP="002275A6">
            <w:pPr>
              <w:spacing w:afterLines="60"/>
              <w:rPr>
                <w:lang w:val="fr-CA"/>
              </w:rPr>
            </w:pPr>
          </w:p>
          <w:p w:rsidR="00886483" w:rsidRPr="003507FD" w:rsidRDefault="00886483" w:rsidP="002275A6">
            <w:pPr>
              <w:spacing w:afterLines="60"/>
              <w:rPr>
                <w:lang w:val="fr-CA"/>
              </w:rPr>
            </w:pPr>
            <w:r w:rsidRPr="003507FD">
              <w:rPr>
                <w:lang w:val="fr-CA"/>
              </w:rPr>
              <w:t xml:space="preserve">30 </w:t>
            </w:r>
            <w:r w:rsidR="001E517F">
              <w:rPr>
                <w:lang w:val="fr-CA"/>
              </w:rPr>
              <w:t>s</w:t>
            </w:r>
            <w:r w:rsidRPr="003507FD">
              <w:rPr>
                <w:lang w:val="fr-CA"/>
              </w:rPr>
              <w:t>eptemb</w:t>
            </w:r>
            <w:r w:rsidR="001E517F">
              <w:rPr>
                <w:lang w:val="fr-CA"/>
              </w:rPr>
              <w:t>re</w:t>
            </w:r>
            <w:r w:rsidRPr="003507FD">
              <w:rPr>
                <w:lang w:val="fr-CA"/>
              </w:rPr>
              <w:br/>
            </w:r>
            <w:r w:rsidRPr="003507FD">
              <w:rPr>
                <w:lang w:val="fr-CA"/>
              </w:rPr>
              <w:br/>
            </w:r>
          </w:p>
          <w:p w:rsidR="001E517F" w:rsidRDefault="001E517F" w:rsidP="002275A6">
            <w:pPr>
              <w:spacing w:afterLines="60"/>
              <w:rPr>
                <w:lang w:val="fr-CA"/>
              </w:rPr>
            </w:pPr>
          </w:p>
          <w:p w:rsidR="001E517F" w:rsidRDefault="001E517F" w:rsidP="002275A6">
            <w:pPr>
              <w:spacing w:afterLines="60"/>
              <w:rPr>
                <w:lang w:val="fr-CA"/>
              </w:rPr>
            </w:pPr>
          </w:p>
          <w:p w:rsidR="00886483" w:rsidRPr="003507FD" w:rsidRDefault="001E517F" w:rsidP="002275A6">
            <w:pPr>
              <w:spacing w:afterLines="60"/>
              <w:rPr>
                <w:lang w:val="fr-CA"/>
              </w:rPr>
            </w:pPr>
            <w:r>
              <w:rPr>
                <w:lang w:val="fr-CA"/>
              </w:rPr>
              <w:t>En cours</w:t>
            </w:r>
            <w:r w:rsidR="00886483" w:rsidRPr="003507FD">
              <w:rPr>
                <w:lang w:val="fr-CA"/>
              </w:rPr>
              <w:br/>
            </w:r>
            <w:r w:rsidR="00886483" w:rsidRPr="003507FD">
              <w:rPr>
                <w:lang w:val="fr-CA"/>
              </w:rPr>
              <w:br/>
            </w:r>
            <w:r w:rsidR="00886483" w:rsidRPr="003507FD">
              <w:rPr>
                <w:lang w:val="fr-CA"/>
              </w:rPr>
              <w:br/>
            </w:r>
          </w:p>
          <w:p w:rsidR="001E517F" w:rsidRDefault="001E517F" w:rsidP="002275A6">
            <w:pPr>
              <w:spacing w:afterLines="60"/>
              <w:rPr>
                <w:lang w:val="fr-CA"/>
              </w:rPr>
            </w:pPr>
          </w:p>
          <w:p w:rsidR="001E517F" w:rsidRDefault="001E517F" w:rsidP="002275A6">
            <w:pPr>
              <w:spacing w:afterLines="60"/>
              <w:rPr>
                <w:lang w:val="fr-CA"/>
              </w:rPr>
            </w:pPr>
          </w:p>
          <w:p w:rsidR="00886483" w:rsidRPr="003507FD" w:rsidRDefault="001E517F" w:rsidP="002275A6">
            <w:pPr>
              <w:spacing w:afterLines="60"/>
              <w:rPr>
                <w:lang w:val="fr-CA"/>
              </w:rPr>
            </w:pPr>
            <w:r>
              <w:rPr>
                <w:lang w:val="fr-CA"/>
              </w:rPr>
              <w:t>En cours</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4.4</w:t>
            </w:r>
          </w:p>
        </w:tc>
        <w:tc>
          <w:tcPr>
            <w:tcW w:w="2430" w:type="dxa"/>
          </w:tcPr>
          <w:p w:rsidR="00886483" w:rsidRPr="003507FD" w:rsidRDefault="00886483" w:rsidP="002275A6">
            <w:pPr>
              <w:spacing w:afterLines="60"/>
              <w:rPr>
                <w:b/>
                <w:lang w:val="fr-CA"/>
              </w:rPr>
            </w:pPr>
            <w:r w:rsidRPr="003507FD">
              <w:rPr>
                <w:b/>
                <w:lang w:val="fr-CA"/>
              </w:rPr>
              <w:t>Coop</w:t>
            </w:r>
            <w:r w:rsidR="001E517F">
              <w:rPr>
                <w:b/>
                <w:lang w:val="fr-CA"/>
              </w:rPr>
              <w:t>é</w:t>
            </w:r>
            <w:r w:rsidRPr="003507FD">
              <w:rPr>
                <w:b/>
                <w:lang w:val="fr-CA"/>
              </w:rPr>
              <w:t xml:space="preserve">ration </w:t>
            </w:r>
            <w:r w:rsidR="001E517F">
              <w:rPr>
                <w:b/>
                <w:lang w:val="fr-CA"/>
              </w:rPr>
              <w:t>avec les partenaires</w:t>
            </w:r>
          </w:p>
        </w:tc>
        <w:tc>
          <w:tcPr>
            <w:tcW w:w="7560" w:type="dxa"/>
          </w:tcPr>
          <w:p w:rsidR="00886483" w:rsidRPr="003507FD" w:rsidRDefault="001E517F" w:rsidP="001E517F">
            <w:pPr>
              <w:rPr>
                <w:lang w:val="fr-CA"/>
              </w:rPr>
            </w:pPr>
            <w:r>
              <w:rPr>
                <w:lang w:val="fr-CA"/>
              </w:rPr>
              <w:t xml:space="preserve">Faute de temps, ce point est reporté à une réunion ultérieure. </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4.5</w:t>
            </w:r>
          </w:p>
        </w:tc>
        <w:tc>
          <w:tcPr>
            <w:tcW w:w="2430" w:type="dxa"/>
          </w:tcPr>
          <w:p w:rsidR="00886483" w:rsidRPr="003507FD" w:rsidRDefault="001E517F" w:rsidP="002275A6">
            <w:pPr>
              <w:spacing w:afterLines="60"/>
              <w:rPr>
                <w:b/>
                <w:lang w:val="fr-CA"/>
              </w:rPr>
            </w:pPr>
            <w:r>
              <w:rPr>
                <w:b/>
                <w:lang w:val="fr-CA"/>
              </w:rPr>
              <w:t>Sources de revenu supplémentaires pour la FIT</w:t>
            </w:r>
          </w:p>
        </w:tc>
        <w:tc>
          <w:tcPr>
            <w:tcW w:w="7560" w:type="dxa"/>
          </w:tcPr>
          <w:p w:rsidR="00886483" w:rsidRPr="003507FD" w:rsidRDefault="001E517F" w:rsidP="001E517F">
            <w:pPr>
              <w:rPr>
                <w:lang w:val="fr-CA"/>
              </w:rPr>
            </w:pPr>
            <w:r>
              <w:rPr>
                <w:lang w:val="fr-CA"/>
              </w:rPr>
              <w:t xml:space="preserve">Faute de temps, ce point est reporté à une réunion ultérieure. </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w:t>
            </w:r>
          </w:p>
        </w:tc>
        <w:tc>
          <w:tcPr>
            <w:tcW w:w="2430" w:type="dxa"/>
          </w:tcPr>
          <w:p w:rsidR="00886483" w:rsidRPr="003507FD" w:rsidRDefault="00886483" w:rsidP="002275A6">
            <w:pPr>
              <w:spacing w:afterLines="60"/>
              <w:rPr>
                <w:b/>
                <w:lang w:val="fr-CA"/>
              </w:rPr>
            </w:pPr>
            <w:r w:rsidRPr="003507FD">
              <w:rPr>
                <w:b/>
                <w:lang w:val="fr-CA"/>
              </w:rPr>
              <w:t>Congr</w:t>
            </w:r>
            <w:r w:rsidR="001E517F">
              <w:rPr>
                <w:b/>
                <w:lang w:val="fr-CA"/>
              </w:rPr>
              <w:t>è</w:t>
            </w:r>
            <w:r w:rsidRPr="003507FD">
              <w:rPr>
                <w:b/>
                <w:lang w:val="fr-CA"/>
              </w:rPr>
              <w:t>s</w:t>
            </w:r>
            <w:r w:rsidR="001E517F">
              <w:rPr>
                <w:b/>
                <w:lang w:val="fr-CA"/>
              </w:rPr>
              <w:t xml:space="preserve"> </w:t>
            </w:r>
            <w:r w:rsidRPr="003507FD">
              <w:rPr>
                <w:b/>
                <w:lang w:val="fr-CA"/>
              </w:rPr>
              <w:t>2014</w:t>
            </w:r>
          </w:p>
        </w:tc>
        <w:tc>
          <w:tcPr>
            <w:tcW w:w="7560" w:type="dxa"/>
          </w:tcPr>
          <w:p w:rsidR="00886483" w:rsidRPr="003507FD" w:rsidRDefault="00886483" w:rsidP="00A033DD">
            <w:pPr>
              <w:rPr>
                <w:lang w:val="fr-CA"/>
              </w:rPr>
            </w:pP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5.1</w:t>
            </w:r>
          </w:p>
        </w:tc>
        <w:tc>
          <w:tcPr>
            <w:tcW w:w="2430" w:type="dxa"/>
          </w:tcPr>
          <w:p w:rsidR="00886483" w:rsidRPr="003507FD" w:rsidRDefault="001E517F" w:rsidP="002275A6">
            <w:pPr>
              <w:spacing w:afterLines="60"/>
              <w:rPr>
                <w:b/>
                <w:lang w:val="fr-CA"/>
              </w:rPr>
            </w:pPr>
            <w:r>
              <w:rPr>
                <w:b/>
                <w:lang w:val="fr-CA"/>
              </w:rPr>
              <w:t>Mise à jour</w:t>
            </w:r>
          </w:p>
        </w:tc>
        <w:tc>
          <w:tcPr>
            <w:tcW w:w="7560" w:type="dxa"/>
          </w:tcPr>
          <w:p w:rsidR="00886483" w:rsidRPr="003507FD" w:rsidRDefault="00886483" w:rsidP="00314008">
            <w:pPr>
              <w:rPr>
                <w:lang w:val="fr-CA"/>
              </w:rPr>
            </w:pPr>
            <w:r w:rsidRPr="003507FD">
              <w:rPr>
                <w:lang w:val="fr-CA"/>
              </w:rPr>
              <w:t xml:space="preserve">Wolf Baur (WB) </w:t>
            </w:r>
            <w:r w:rsidR="001E517F">
              <w:rPr>
                <w:lang w:val="fr-CA"/>
              </w:rPr>
              <w:t>fait un exposé détaillé sur la planification et la promotion du Congrès. Le matériel de marketing peut être téléchargé et on encouragera les membres à l’utiliser afin de promouvoir le Congrès à plus vaste échelle.</w:t>
            </w:r>
          </w:p>
          <w:p w:rsidR="00886483" w:rsidRPr="003507FD" w:rsidRDefault="000C68BF" w:rsidP="00A2318F">
            <w:pPr>
              <w:rPr>
                <w:lang w:val="fr-CA"/>
              </w:rPr>
            </w:pPr>
            <w:r>
              <w:rPr>
                <w:lang w:val="fr-CA"/>
              </w:rPr>
              <w:t>Bien des gens ont répondu à l’appel à communications et le comité du programme songe à ajouter des présentations d’affiches pour certaines de ces communications</w:t>
            </w:r>
            <w:r w:rsidR="00886483" w:rsidRPr="003507FD">
              <w:rPr>
                <w:lang w:val="fr-CA"/>
              </w:rPr>
              <w:t xml:space="preserve">. </w:t>
            </w:r>
            <w:r>
              <w:rPr>
                <w:lang w:val="fr-CA"/>
              </w:rPr>
              <w:t>On envisage aussi d’organiser un forum des a</w:t>
            </w:r>
            <w:r w:rsidR="00886483" w:rsidRPr="003507FD">
              <w:rPr>
                <w:lang w:val="fr-CA"/>
              </w:rPr>
              <w:t xml:space="preserve">ssociations </w:t>
            </w:r>
            <w:r>
              <w:rPr>
                <w:lang w:val="fr-CA"/>
              </w:rPr>
              <w:t xml:space="preserve">où seraient présentés des exposés sur la gestion et les meilleures pratiques des associations. </w:t>
            </w:r>
            <w:r w:rsidR="00886483" w:rsidRPr="003507FD">
              <w:rPr>
                <w:lang w:val="fr-CA"/>
              </w:rPr>
              <w:t xml:space="preserve"> </w:t>
            </w:r>
          </w:p>
          <w:p w:rsidR="00886483" w:rsidRPr="003507FD" w:rsidRDefault="000C68BF" w:rsidP="00A2318F">
            <w:pPr>
              <w:rPr>
                <w:lang w:val="fr-CA"/>
              </w:rPr>
            </w:pPr>
            <w:r>
              <w:rPr>
                <w:lang w:val="fr-CA"/>
              </w:rPr>
              <w:t>Nouveauté cette fois-ci, les participants pourront voter sur les communications qu’ils préféreraient voir inscrites au programme du Congrès à partir du 1</w:t>
            </w:r>
            <w:r w:rsidRPr="000C68BF">
              <w:rPr>
                <w:vertAlign w:val="superscript"/>
                <w:lang w:val="fr-CA"/>
              </w:rPr>
              <w:t>er</w:t>
            </w:r>
            <w:r>
              <w:rPr>
                <w:lang w:val="fr-CA"/>
              </w:rPr>
              <w:t xml:space="preserve"> septembre. Le programme définitif sera arrêté le 12 octobre 2013 et publié au plus tard le 1</w:t>
            </w:r>
            <w:r w:rsidRPr="000C68BF">
              <w:rPr>
                <w:vertAlign w:val="superscript"/>
                <w:lang w:val="fr-CA"/>
              </w:rPr>
              <w:t>er</w:t>
            </w:r>
            <w:r>
              <w:rPr>
                <w:lang w:val="fr-CA"/>
              </w:rPr>
              <w:t xml:space="preserve"> décembre. </w:t>
            </w:r>
            <w:r w:rsidR="00886483" w:rsidRPr="003507FD">
              <w:rPr>
                <w:lang w:val="fr-CA"/>
              </w:rPr>
              <w:t xml:space="preserve"> </w:t>
            </w:r>
          </w:p>
          <w:p w:rsidR="00886483" w:rsidRPr="003507FD" w:rsidRDefault="000C68BF" w:rsidP="0082017E">
            <w:pPr>
              <w:rPr>
                <w:lang w:val="fr-CA"/>
              </w:rPr>
            </w:pPr>
            <w:r>
              <w:rPr>
                <w:lang w:val="fr-CA"/>
              </w:rPr>
              <w:t xml:space="preserve">On discute longuement de ce qui est prévu pour l’ouverture, les événements phares et les commandites et on distribue la nouvelle brochure de marketing. La FIT et la </w:t>
            </w:r>
            <w:r w:rsidR="00886483" w:rsidRPr="003507FD">
              <w:rPr>
                <w:lang w:val="fr-CA"/>
              </w:rPr>
              <w:t xml:space="preserve">BDÜ </w:t>
            </w:r>
            <w:r>
              <w:rPr>
                <w:lang w:val="fr-CA"/>
              </w:rPr>
              <w:t xml:space="preserve">aménageront </w:t>
            </w:r>
            <w:r w:rsidR="0082017E">
              <w:rPr>
                <w:lang w:val="fr-CA"/>
              </w:rPr>
              <w:t>ensemble un espace d’accueil à l’entrée des lieux, qui pourrait aussi être le théâtre de certaines des célébrations d’anniversaire</w:t>
            </w:r>
            <w:r w:rsidR="00886483" w:rsidRPr="003507FD">
              <w:rPr>
                <w:lang w:val="fr-CA"/>
              </w:rPr>
              <w:t>.</w:t>
            </w:r>
          </w:p>
        </w:tc>
        <w:tc>
          <w:tcPr>
            <w:tcW w:w="2700" w:type="dxa"/>
          </w:tcPr>
          <w:p w:rsidR="00886483" w:rsidRPr="003507FD" w:rsidRDefault="00886483" w:rsidP="0082017E">
            <w:pPr>
              <w:rPr>
                <w:lang w:val="fr-CA"/>
              </w:rPr>
            </w:pPr>
            <w:r w:rsidRPr="003507FD">
              <w:rPr>
                <w:lang w:val="fr-CA"/>
              </w:rPr>
              <w:t xml:space="preserve">Joe </w:t>
            </w:r>
            <w:r w:rsidR="0082017E">
              <w:rPr>
                <w:lang w:val="fr-CA"/>
              </w:rPr>
              <w:t>et</w:t>
            </w:r>
            <w:r w:rsidRPr="003507FD">
              <w:rPr>
                <w:lang w:val="fr-CA"/>
              </w:rPr>
              <w:t xml:space="preserve"> Wolf </w:t>
            </w:r>
            <w:r w:rsidR="0082017E">
              <w:rPr>
                <w:lang w:val="fr-CA"/>
              </w:rPr>
              <w:t>rédigeront un bref document invitant les associations à proposer des exposés pour un f</w:t>
            </w:r>
            <w:r w:rsidRPr="003507FD">
              <w:rPr>
                <w:lang w:val="fr-CA"/>
              </w:rPr>
              <w:t>orum</w:t>
            </w:r>
            <w:r w:rsidR="0082017E">
              <w:rPr>
                <w:lang w:val="fr-CA"/>
              </w:rPr>
              <w:t xml:space="preserve"> des associations</w:t>
            </w: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5.2</w:t>
            </w:r>
          </w:p>
        </w:tc>
        <w:tc>
          <w:tcPr>
            <w:tcW w:w="2430" w:type="dxa"/>
          </w:tcPr>
          <w:p w:rsidR="00886483" w:rsidRPr="003507FD" w:rsidRDefault="00886483" w:rsidP="002275A6">
            <w:pPr>
              <w:spacing w:afterLines="60"/>
              <w:rPr>
                <w:b/>
                <w:lang w:val="fr-CA"/>
              </w:rPr>
            </w:pPr>
            <w:r w:rsidRPr="003507FD">
              <w:rPr>
                <w:b/>
                <w:lang w:val="fr-CA"/>
              </w:rPr>
              <w:t>Pri</w:t>
            </w:r>
            <w:r w:rsidR="0082017E">
              <w:rPr>
                <w:b/>
                <w:lang w:val="fr-CA"/>
              </w:rPr>
              <w:t>x</w:t>
            </w:r>
          </w:p>
        </w:tc>
        <w:tc>
          <w:tcPr>
            <w:tcW w:w="7560" w:type="dxa"/>
          </w:tcPr>
          <w:p w:rsidR="00886483" w:rsidRPr="003507FD" w:rsidRDefault="0082017E" w:rsidP="001A16FB">
            <w:pPr>
              <w:rPr>
                <w:lang w:val="fr-CA"/>
              </w:rPr>
            </w:pPr>
            <w:r>
              <w:rPr>
                <w:lang w:val="fr-CA"/>
              </w:rPr>
              <w:t xml:space="preserve">Les détails et les règles des nouveaux prix proposés ne sont pas encore prêts, mais sont promis pour septembre. Le président du Comité des prix, </w:t>
            </w:r>
            <w:r w:rsidR="00886483" w:rsidRPr="003507FD">
              <w:rPr>
                <w:lang w:val="fr-CA"/>
              </w:rPr>
              <w:t xml:space="preserve">Denis Bousquet (DB), </w:t>
            </w:r>
            <w:r>
              <w:rPr>
                <w:lang w:val="fr-CA"/>
              </w:rPr>
              <w:t xml:space="preserve">a suggéré d’ouvrir les mises en candidature en septembre et de les fermer à la mi-novembre, afin qu’on puisse les évaluer et décider des gagnants d’ici la fin février ; ceci laissera assez de temps pour aviser les lauréats et savoir s’ils pourront ou non assister à la cérémonie. </w:t>
            </w:r>
          </w:p>
          <w:p w:rsidR="00886483" w:rsidRPr="003507FD" w:rsidRDefault="00886483" w:rsidP="00EB50A0">
            <w:pPr>
              <w:rPr>
                <w:lang w:val="fr-CA"/>
              </w:rPr>
            </w:pPr>
            <w:r w:rsidRPr="003507FD">
              <w:rPr>
                <w:lang w:val="fr-CA"/>
              </w:rPr>
              <w:t>DB propose</w:t>
            </w:r>
            <w:r w:rsidR="00EB50A0">
              <w:rPr>
                <w:lang w:val="fr-CA"/>
              </w:rPr>
              <w:t xml:space="preserve"> que </w:t>
            </w:r>
            <w:r w:rsidR="0082017E">
              <w:rPr>
                <w:lang w:val="fr-CA"/>
              </w:rPr>
              <w:t xml:space="preserve">la remise des prix </w:t>
            </w:r>
            <w:r w:rsidR="00EB50A0">
              <w:rPr>
                <w:lang w:val="fr-CA"/>
              </w:rPr>
              <w:t xml:space="preserve">se fasse en dehors du </w:t>
            </w:r>
            <w:r w:rsidR="0082017E">
              <w:rPr>
                <w:lang w:val="fr-CA"/>
              </w:rPr>
              <w:t>Congrès</w:t>
            </w:r>
            <w:r w:rsidR="00EB50A0">
              <w:rPr>
                <w:lang w:val="fr-CA"/>
              </w:rPr>
              <w:t xml:space="preserve"> ;</w:t>
            </w:r>
            <w:r w:rsidR="0082017E">
              <w:rPr>
                <w:lang w:val="fr-CA"/>
              </w:rPr>
              <w:t xml:space="preserve"> </w:t>
            </w:r>
            <w:r w:rsidR="00EB50A0">
              <w:rPr>
                <w:lang w:val="fr-CA"/>
              </w:rPr>
              <w:t xml:space="preserve">il y aurait une </w:t>
            </w:r>
            <w:r w:rsidR="00EB50A0">
              <w:rPr>
                <w:lang w:val="fr-CA"/>
              </w:rPr>
              <w:lastRenderedPageBreak/>
              <w:t xml:space="preserve">simple présentation des lauréats lors du Congrès, </w:t>
            </w:r>
            <w:r w:rsidR="0082017E">
              <w:rPr>
                <w:lang w:val="fr-CA"/>
              </w:rPr>
              <w:t xml:space="preserve">peut-être à l’ouverture. IA suggère de filmer la remise des prix et des entrevues avec les lauréats, pour les présenter sur une chaîne </w:t>
            </w:r>
            <w:proofErr w:type="spellStart"/>
            <w:r w:rsidR="0082017E">
              <w:rPr>
                <w:lang w:val="fr-CA"/>
              </w:rPr>
              <w:t>YouTube</w:t>
            </w:r>
            <w:proofErr w:type="spellEnd"/>
            <w:r w:rsidR="0082017E">
              <w:rPr>
                <w:lang w:val="fr-CA"/>
              </w:rPr>
              <w:t xml:space="preserve"> de la FIT et dans d’autres cadres promotionnels. La sélection du jury doit débuter dans les plus brefs délais, </w:t>
            </w:r>
            <w:r w:rsidR="00D212ED">
              <w:rPr>
                <w:lang w:val="fr-CA"/>
              </w:rPr>
              <w:t xml:space="preserve">puisqu’elle est souvent la tâche la plus longue de la démarche. </w:t>
            </w:r>
          </w:p>
        </w:tc>
        <w:tc>
          <w:tcPr>
            <w:tcW w:w="2700" w:type="dxa"/>
          </w:tcPr>
          <w:p w:rsidR="00886483" w:rsidRPr="003507FD" w:rsidRDefault="00886483" w:rsidP="00000F28">
            <w:pPr>
              <w:rPr>
                <w:lang w:val="fr-CA"/>
              </w:rPr>
            </w:pPr>
            <w:r w:rsidRPr="003507FD">
              <w:rPr>
                <w:lang w:val="fr-CA"/>
              </w:rPr>
              <w:lastRenderedPageBreak/>
              <w:t>DB continue</w:t>
            </w:r>
            <w:r w:rsidR="00EB50A0">
              <w:rPr>
                <w:lang w:val="fr-CA"/>
              </w:rPr>
              <w:t>ra d’étudier la faisabilité d’une cérémonie distincte pour la remise des prix</w:t>
            </w:r>
          </w:p>
          <w:p w:rsidR="00886483" w:rsidRPr="003507FD" w:rsidRDefault="00EB50A0" w:rsidP="00000F28">
            <w:pPr>
              <w:rPr>
                <w:lang w:val="fr-CA"/>
              </w:rPr>
            </w:pPr>
            <w:r>
              <w:rPr>
                <w:lang w:val="fr-CA"/>
              </w:rPr>
              <w:t>Veiller à ce que la cérémonie de remise des prix soit filmée, si possible</w:t>
            </w:r>
          </w:p>
          <w:p w:rsidR="00886483" w:rsidRPr="003507FD" w:rsidRDefault="00EB50A0" w:rsidP="002275A6">
            <w:pPr>
              <w:spacing w:afterLines="60"/>
              <w:rPr>
                <w:lang w:val="fr-CA"/>
              </w:rPr>
            </w:pPr>
            <w:r>
              <w:rPr>
                <w:lang w:val="fr-CA"/>
              </w:rPr>
              <w:lastRenderedPageBreak/>
              <w:t xml:space="preserve">Tous les membres du Bureau réfléchiront à des jurés possibles et </w:t>
            </w:r>
            <w:r w:rsidR="00886483" w:rsidRPr="003507FD">
              <w:rPr>
                <w:lang w:val="fr-CA"/>
              </w:rPr>
              <w:t xml:space="preserve">JOE, DB </w:t>
            </w:r>
            <w:r>
              <w:rPr>
                <w:lang w:val="fr-CA"/>
              </w:rPr>
              <w:t>et</w:t>
            </w:r>
            <w:r w:rsidR="00886483" w:rsidRPr="003507FD">
              <w:rPr>
                <w:lang w:val="fr-CA"/>
              </w:rPr>
              <w:t xml:space="preserve"> HL </w:t>
            </w:r>
            <w:r>
              <w:rPr>
                <w:lang w:val="fr-CA"/>
              </w:rPr>
              <w:t>enverront des invitations aux anciens jurés</w:t>
            </w:r>
          </w:p>
        </w:tc>
        <w:tc>
          <w:tcPr>
            <w:tcW w:w="1080" w:type="dxa"/>
          </w:tcPr>
          <w:p w:rsidR="00886483" w:rsidRPr="003507FD" w:rsidRDefault="00EB50A0" w:rsidP="00A033DD">
            <w:pPr>
              <w:rPr>
                <w:lang w:val="fr-CA"/>
              </w:rPr>
            </w:pPr>
            <w:r>
              <w:rPr>
                <w:lang w:val="fr-CA"/>
              </w:rPr>
              <w:lastRenderedPageBreak/>
              <w:t>Réunion du Bureau en octobre</w:t>
            </w:r>
          </w:p>
          <w:p w:rsidR="00886483" w:rsidRPr="003507FD" w:rsidRDefault="00886483" w:rsidP="00A033DD">
            <w:pPr>
              <w:rPr>
                <w:lang w:val="fr-CA"/>
              </w:rPr>
            </w:pPr>
            <w:r w:rsidRPr="003507FD">
              <w:rPr>
                <w:lang w:val="fr-CA"/>
              </w:rPr>
              <w:br/>
            </w:r>
            <w:r w:rsidRPr="003507FD">
              <w:rPr>
                <w:lang w:val="fr-CA"/>
              </w:rPr>
              <w:br/>
            </w:r>
          </w:p>
          <w:p w:rsidR="00886483" w:rsidRPr="003507FD" w:rsidRDefault="00EB50A0" w:rsidP="00A033DD">
            <w:pPr>
              <w:rPr>
                <w:lang w:val="fr-CA"/>
              </w:rPr>
            </w:pPr>
            <w:r>
              <w:rPr>
                <w:lang w:val="fr-CA"/>
              </w:rPr>
              <w:t>Réunion du Bureau en octobre</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5.3</w:t>
            </w:r>
          </w:p>
        </w:tc>
        <w:tc>
          <w:tcPr>
            <w:tcW w:w="2430" w:type="dxa"/>
          </w:tcPr>
          <w:p w:rsidR="00886483" w:rsidRPr="003507FD" w:rsidRDefault="00886483" w:rsidP="002275A6">
            <w:pPr>
              <w:spacing w:afterLines="60"/>
              <w:rPr>
                <w:b/>
                <w:lang w:val="fr-CA"/>
              </w:rPr>
            </w:pPr>
            <w:r w:rsidRPr="003507FD">
              <w:rPr>
                <w:b/>
                <w:lang w:val="fr-CA"/>
              </w:rPr>
              <w:t>Programme</w:t>
            </w:r>
          </w:p>
        </w:tc>
        <w:tc>
          <w:tcPr>
            <w:tcW w:w="7560" w:type="dxa"/>
          </w:tcPr>
          <w:p w:rsidR="00886483" w:rsidRPr="003507FD" w:rsidRDefault="00EB50A0" w:rsidP="001D75B1">
            <w:pPr>
              <w:rPr>
                <w:lang w:val="fr-CA"/>
              </w:rPr>
            </w:pPr>
            <w:r>
              <w:rPr>
                <w:lang w:val="fr-CA"/>
              </w:rPr>
              <w:t xml:space="preserve">Certains des sujets prévus ont été abordés sous les points </w:t>
            </w:r>
            <w:r w:rsidR="00886483" w:rsidRPr="003507FD">
              <w:rPr>
                <w:lang w:val="fr-CA"/>
              </w:rPr>
              <w:t xml:space="preserve">5.1 </w:t>
            </w:r>
            <w:r>
              <w:rPr>
                <w:lang w:val="fr-CA"/>
              </w:rPr>
              <w:t>et</w:t>
            </w:r>
            <w:r w:rsidR="00886483" w:rsidRPr="003507FD">
              <w:rPr>
                <w:lang w:val="fr-CA"/>
              </w:rPr>
              <w:t xml:space="preserve"> 5.2. </w:t>
            </w:r>
          </w:p>
          <w:p w:rsidR="00886483" w:rsidRPr="003507FD" w:rsidRDefault="00EB50A0" w:rsidP="001D75B1">
            <w:pPr>
              <w:rPr>
                <w:lang w:val="fr-CA"/>
              </w:rPr>
            </w:pPr>
            <w:r>
              <w:rPr>
                <w:lang w:val="fr-CA"/>
              </w:rPr>
              <w:t xml:space="preserve">On discute de la question de l’attribution des inscriptions gratuites de la FIT, qui sont beaucoup moins nombreuses que les années précédentes. Il sera impossible de </w:t>
            </w:r>
            <w:r w:rsidR="00736CB0">
              <w:rPr>
                <w:lang w:val="fr-CA"/>
              </w:rPr>
              <w:t xml:space="preserve">parrainer tous les membres du Conseil, anciens présidents et conseillers et présidents de comités comme par le passé. Ce Congrès étant l’occasion de célébrer un anniversaire spécial, la FIT pourrait songer à parrainer certaines inscriptions. </w:t>
            </w:r>
          </w:p>
          <w:p w:rsidR="00886483" w:rsidRPr="003507FD" w:rsidRDefault="00886483" w:rsidP="00736CB0">
            <w:pPr>
              <w:rPr>
                <w:lang w:val="fr-CA"/>
              </w:rPr>
            </w:pPr>
            <w:r w:rsidRPr="003507FD">
              <w:rPr>
                <w:lang w:val="fr-CA"/>
              </w:rPr>
              <w:t>MB sugg</w:t>
            </w:r>
            <w:r w:rsidR="00736CB0">
              <w:rPr>
                <w:lang w:val="fr-CA"/>
              </w:rPr>
              <w:t xml:space="preserve">ère que la FIT devrait s’engager davantage dans l’organisation de séances intéressant les membres lors du Congrès. Certaines de ces séances pourraient trouver place en marge du congrès statutaire, p. ex. présentation du fonctionnement de la FIT aux nouveaux membres et orientation des nouveaux membres du Conseil. On s’entend pour trouver pertinent que la FIT organise des séances sur des sujets préoccupant les membres, tels que les rapports entre les pigistes et les sociétés de traduction. </w:t>
            </w:r>
          </w:p>
        </w:tc>
        <w:tc>
          <w:tcPr>
            <w:tcW w:w="2700" w:type="dxa"/>
          </w:tcPr>
          <w:p w:rsidR="00886483" w:rsidRPr="003507FD" w:rsidRDefault="00886483" w:rsidP="00A033DD">
            <w:pPr>
              <w:rPr>
                <w:lang w:val="fr-CA"/>
              </w:rPr>
            </w:pPr>
            <w:r w:rsidRPr="003507FD">
              <w:rPr>
                <w:lang w:val="fr-CA"/>
              </w:rPr>
              <w:t xml:space="preserve">MB </w:t>
            </w:r>
            <w:r w:rsidR="00736CB0">
              <w:rPr>
                <w:lang w:val="fr-CA"/>
              </w:rPr>
              <w:t>consultera les membres du Conseil pour savoir s’ils ont l’intention d’assister au congrès ouvert et si leur association paiera leur inscription</w:t>
            </w:r>
          </w:p>
          <w:p w:rsidR="00886483" w:rsidRPr="003507FD" w:rsidRDefault="00736CB0" w:rsidP="00A033DD">
            <w:pPr>
              <w:rPr>
                <w:lang w:val="fr-CA"/>
              </w:rPr>
            </w:pPr>
            <w:r>
              <w:rPr>
                <w:lang w:val="fr-CA"/>
              </w:rPr>
              <w:t>Présenter le nouveau Conseil à l’ouverture du Congrès</w:t>
            </w:r>
          </w:p>
          <w:p w:rsidR="00886483" w:rsidRPr="003507FD" w:rsidRDefault="00886483" w:rsidP="00736CB0">
            <w:pPr>
              <w:rPr>
                <w:lang w:val="fr-CA"/>
              </w:rPr>
            </w:pPr>
            <w:r w:rsidRPr="003507FD">
              <w:rPr>
                <w:lang w:val="fr-CA"/>
              </w:rPr>
              <w:t xml:space="preserve">MB </w:t>
            </w:r>
            <w:r w:rsidR="00736CB0">
              <w:rPr>
                <w:lang w:val="fr-CA"/>
              </w:rPr>
              <w:t>soumettra une proposition de tribune de la FIT lors du Congrès et demandera d’autres idées au Conseil</w:t>
            </w:r>
          </w:p>
        </w:tc>
        <w:tc>
          <w:tcPr>
            <w:tcW w:w="1080" w:type="dxa"/>
          </w:tcPr>
          <w:p w:rsidR="00886483" w:rsidRPr="003507FD" w:rsidRDefault="00736CB0" w:rsidP="00EF7294">
            <w:pPr>
              <w:rPr>
                <w:lang w:val="fr-CA"/>
              </w:rPr>
            </w:pPr>
            <w:r>
              <w:rPr>
                <w:lang w:val="fr-CA"/>
              </w:rPr>
              <w:t>30 s</w:t>
            </w:r>
            <w:r w:rsidR="00886483" w:rsidRPr="003507FD">
              <w:rPr>
                <w:lang w:val="fr-CA"/>
              </w:rPr>
              <w:t>eptemb</w:t>
            </w:r>
            <w:r>
              <w:rPr>
                <w:lang w:val="fr-CA"/>
              </w:rPr>
              <w:t>re</w:t>
            </w:r>
            <w:r w:rsidR="00886483" w:rsidRPr="003507FD">
              <w:rPr>
                <w:lang w:val="fr-CA"/>
              </w:rPr>
              <w:br/>
            </w:r>
            <w:r w:rsidR="00886483" w:rsidRPr="003507FD">
              <w:rPr>
                <w:lang w:val="fr-CA"/>
              </w:rPr>
              <w:br/>
            </w:r>
            <w:r w:rsidR="00886483" w:rsidRPr="003507FD">
              <w:rPr>
                <w:lang w:val="fr-CA"/>
              </w:rPr>
              <w:br/>
            </w:r>
          </w:p>
          <w:p w:rsidR="00886483" w:rsidRPr="003507FD" w:rsidRDefault="00886483" w:rsidP="00EF7294">
            <w:pPr>
              <w:rPr>
                <w:lang w:val="fr-CA"/>
              </w:rPr>
            </w:pPr>
            <w:r w:rsidRPr="003507FD">
              <w:rPr>
                <w:lang w:val="fr-CA"/>
              </w:rPr>
              <w:br/>
            </w:r>
            <w:r w:rsidRPr="003507FD">
              <w:rPr>
                <w:lang w:val="fr-CA"/>
              </w:rPr>
              <w:br/>
            </w:r>
          </w:p>
          <w:p w:rsidR="00886483" w:rsidRPr="003507FD" w:rsidRDefault="00886483" w:rsidP="00736CB0">
            <w:pPr>
              <w:rPr>
                <w:lang w:val="fr-CA"/>
              </w:rPr>
            </w:pPr>
            <w:r w:rsidRPr="003507FD">
              <w:rPr>
                <w:lang w:val="fr-CA"/>
              </w:rPr>
              <w:t xml:space="preserve">31 </w:t>
            </w:r>
            <w:r w:rsidR="00736CB0">
              <w:rPr>
                <w:lang w:val="fr-CA"/>
              </w:rPr>
              <w:t>août</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5.4</w:t>
            </w:r>
          </w:p>
        </w:tc>
        <w:tc>
          <w:tcPr>
            <w:tcW w:w="2430" w:type="dxa"/>
          </w:tcPr>
          <w:p w:rsidR="00886483" w:rsidRPr="003507FD" w:rsidRDefault="00886483" w:rsidP="002275A6">
            <w:pPr>
              <w:spacing w:afterLines="60"/>
              <w:rPr>
                <w:b/>
                <w:lang w:val="fr-CA"/>
              </w:rPr>
            </w:pPr>
            <w:r w:rsidRPr="003507FD">
              <w:rPr>
                <w:b/>
                <w:lang w:val="fr-CA"/>
              </w:rPr>
              <w:t>Visibilit</w:t>
            </w:r>
            <w:r w:rsidR="00736CB0">
              <w:rPr>
                <w:b/>
                <w:lang w:val="fr-CA"/>
              </w:rPr>
              <w:t xml:space="preserve">é du travail de la </w:t>
            </w:r>
            <w:r w:rsidRPr="003507FD">
              <w:rPr>
                <w:b/>
                <w:lang w:val="fr-CA"/>
              </w:rPr>
              <w:t xml:space="preserve">FIT </w:t>
            </w:r>
            <w:r w:rsidR="00736CB0">
              <w:rPr>
                <w:b/>
                <w:lang w:val="fr-CA"/>
              </w:rPr>
              <w:t>durant le Congrès</w:t>
            </w:r>
          </w:p>
        </w:tc>
        <w:tc>
          <w:tcPr>
            <w:tcW w:w="7560" w:type="dxa"/>
          </w:tcPr>
          <w:p w:rsidR="00886483" w:rsidRPr="003507FD" w:rsidRDefault="00886483" w:rsidP="00A033DD">
            <w:pPr>
              <w:rPr>
                <w:lang w:val="fr-CA"/>
              </w:rPr>
            </w:pP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5.4.1</w:t>
            </w:r>
          </w:p>
        </w:tc>
        <w:tc>
          <w:tcPr>
            <w:tcW w:w="2430" w:type="dxa"/>
          </w:tcPr>
          <w:p w:rsidR="00886483" w:rsidRPr="003507FD" w:rsidRDefault="00736CB0" w:rsidP="002275A6">
            <w:pPr>
              <w:spacing w:afterLines="60"/>
              <w:rPr>
                <w:b/>
                <w:lang w:val="fr-CA"/>
              </w:rPr>
            </w:pPr>
            <w:r>
              <w:rPr>
                <w:b/>
                <w:lang w:val="fr-CA"/>
              </w:rPr>
              <w:t>Kiosque</w:t>
            </w:r>
          </w:p>
        </w:tc>
        <w:tc>
          <w:tcPr>
            <w:tcW w:w="7560" w:type="dxa"/>
          </w:tcPr>
          <w:p w:rsidR="00886483" w:rsidRPr="003507FD" w:rsidRDefault="00736CB0" w:rsidP="009C4CD0">
            <w:pPr>
              <w:rPr>
                <w:lang w:val="fr-CA"/>
              </w:rPr>
            </w:pPr>
            <w:r>
              <w:rPr>
                <w:lang w:val="fr-CA"/>
              </w:rPr>
              <w:t xml:space="preserve">On s’entend sur l’utilité d’une présence visible de la FIT au Congrès, dans un espace d’accueil plutôt que dans un kiosque fermé. Il faudra prévoir un budget et décider d’un aménagement pour garantir que la FIT projette une bonne image. </w:t>
            </w:r>
            <w:r w:rsidR="009C4CD0">
              <w:rPr>
                <w:lang w:val="fr-CA"/>
              </w:rPr>
              <w:t xml:space="preserve">Un tel kiosque permettrait à la FIT de mieux interagir avec ses membres, ses organes dirigeants, les délégués du Congrès et les autres participants. </w:t>
            </w:r>
          </w:p>
        </w:tc>
        <w:tc>
          <w:tcPr>
            <w:tcW w:w="2700" w:type="dxa"/>
          </w:tcPr>
          <w:p w:rsidR="00886483" w:rsidRPr="003507FD" w:rsidRDefault="00886483" w:rsidP="002275A6">
            <w:pPr>
              <w:spacing w:afterLines="60"/>
              <w:rPr>
                <w:lang w:val="fr-CA"/>
              </w:rPr>
            </w:pPr>
            <w:r w:rsidRPr="003507FD">
              <w:rPr>
                <w:lang w:val="fr-CA"/>
              </w:rPr>
              <w:t xml:space="preserve">JOE </w:t>
            </w:r>
            <w:r w:rsidR="009C4CD0">
              <w:rPr>
                <w:lang w:val="fr-CA"/>
              </w:rPr>
              <w:t>poursuivra l’idée avec les organisateurs et consultera le Bureau au besoin</w:t>
            </w:r>
          </w:p>
        </w:tc>
        <w:tc>
          <w:tcPr>
            <w:tcW w:w="1080" w:type="dxa"/>
          </w:tcPr>
          <w:p w:rsidR="00886483" w:rsidRPr="003507FD" w:rsidRDefault="009C4CD0" w:rsidP="002275A6">
            <w:pPr>
              <w:spacing w:afterLines="60"/>
              <w:rPr>
                <w:lang w:val="fr-CA"/>
              </w:rPr>
            </w:pPr>
            <w:r>
              <w:rPr>
                <w:lang w:val="fr-CA"/>
              </w:rPr>
              <w:t>En cours</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5.4.2</w:t>
            </w:r>
          </w:p>
        </w:tc>
        <w:tc>
          <w:tcPr>
            <w:tcW w:w="2430" w:type="dxa"/>
          </w:tcPr>
          <w:p w:rsidR="00886483" w:rsidRPr="003507FD" w:rsidRDefault="002275A6" w:rsidP="002275A6">
            <w:pPr>
              <w:spacing w:afterLines="60"/>
              <w:rPr>
                <w:b/>
                <w:lang w:val="fr-CA"/>
              </w:rPr>
            </w:pPr>
            <w:r>
              <w:rPr>
                <w:b/>
                <w:lang w:val="fr-CA"/>
              </w:rPr>
              <w:t>Réunions ouvertes des comités</w:t>
            </w:r>
          </w:p>
        </w:tc>
        <w:tc>
          <w:tcPr>
            <w:tcW w:w="7560" w:type="dxa"/>
          </w:tcPr>
          <w:p w:rsidR="00886483" w:rsidRPr="003507FD" w:rsidRDefault="002275A6" w:rsidP="002275A6">
            <w:pPr>
              <w:rPr>
                <w:lang w:val="fr-CA"/>
              </w:rPr>
            </w:pPr>
            <w:r>
              <w:rPr>
                <w:lang w:val="fr-CA"/>
              </w:rPr>
              <w:t>On discute des avantages de permettre aux participants du Congrès d’observer des réunions des comités. Les présidents et les membres des comités n’assistant pas tous au Congrès, ceci pourrait être difficile. Une solution de rechange consiste à organiser des séances « rencontrez votre comité » dans l’espace d’accueil. Le Congrès offre une excellente occasion de jauger l’intérêt pour de nouveaux comités et de trouver des projets et des membres éventuels</w:t>
            </w:r>
            <w:r w:rsidR="00886483" w:rsidRPr="003507FD">
              <w:rPr>
                <w:lang w:val="fr-CA"/>
              </w:rPr>
              <w:t>.</w:t>
            </w:r>
          </w:p>
        </w:tc>
        <w:tc>
          <w:tcPr>
            <w:tcW w:w="2700" w:type="dxa"/>
          </w:tcPr>
          <w:p w:rsidR="00886483" w:rsidRPr="003507FD" w:rsidRDefault="002275A6" w:rsidP="002275A6">
            <w:pPr>
              <w:spacing w:afterLines="60"/>
              <w:rPr>
                <w:lang w:val="fr-CA"/>
              </w:rPr>
            </w:pPr>
            <w:r>
              <w:rPr>
                <w:lang w:val="fr-CA"/>
              </w:rPr>
              <w:t>Assurer le suivi de ces idées durant les préparatifs du Congrès</w:t>
            </w:r>
          </w:p>
        </w:tc>
        <w:tc>
          <w:tcPr>
            <w:tcW w:w="1080" w:type="dxa"/>
          </w:tcPr>
          <w:p w:rsidR="00886483" w:rsidRPr="003507FD" w:rsidRDefault="002275A6" w:rsidP="002275A6">
            <w:pPr>
              <w:spacing w:afterLines="60"/>
              <w:rPr>
                <w:lang w:val="fr-CA"/>
              </w:rPr>
            </w:pPr>
            <w:r>
              <w:rPr>
                <w:lang w:val="fr-CA"/>
              </w:rPr>
              <w:t>En cours</w:t>
            </w: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lastRenderedPageBreak/>
              <w:t>5.4.3</w:t>
            </w:r>
          </w:p>
        </w:tc>
        <w:tc>
          <w:tcPr>
            <w:tcW w:w="2430" w:type="dxa"/>
          </w:tcPr>
          <w:p w:rsidR="00886483" w:rsidRPr="003507FD" w:rsidRDefault="002275A6" w:rsidP="002275A6">
            <w:pPr>
              <w:spacing w:afterLines="60"/>
              <w:rPr>
                <w:b/>
                <w:lang w:val="fr-CA"/>
              </w:rPr>
            </w:pPr>
            <w:r>
              <w:rPr>
                <w:b/>
                <w:lang w:val="fr-CA"/>
              </w:rPr>
              <w:t>Plénière</w:t>
            </w:r>
          </w:p>
        </w:tc>
        <w:tc>
          <w:tcPr>
            <w:tcW w:w="7560" w:type="dxa"/>
          </w:tcPr>
          <w:p w:rsidR="00886483" w:rsidRPr="003507FD" w:rsidRDefault="002275A6" w:rsidP="002275A6">
            <w:pPr>
              <w:rPr>
                <w:lang w:val="fr-CA"/>
              </w:rPr>
            </w:pPr>
            <w:r>
              <w:rPr>
                <w:lang w:val="fr-CA"/>
              </w:rPr>
              <w:t xml:space="preserve">Ce sujet a été abordé au point </w:t>
            </w:r>
            <w:r w:rsidR="00886483" w:rsidRPr="003507FD">
              <w:rPr>
                <w:lang w:val="fr-CA"/>
              </w:rPr>
              <w:t>5.1.</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5.5</w:t>
            </w:r>
          </w:p>
        </w:tc>
        <w:tc>
          <w:tcPr>
            <w:tcW w:w="2430" w:type="dxa"/>
          </w:tcPr>
          <w:p w:rsidR="00886483" w:rsidRPr="003507FD" w:rsidRDefault="00886483" w:rsidP="002275A6">
            <w:pPr>
              <w:spacing w:afterLines="60"/>
              <w:rPr>
                <w:b/>
                <w:lang w:val="fr-CA"/>
              </w:rPr>
            </w:pPr>
            <w:r w:rsidRPr="003507FD">
              <w:rPr>
                <w:b/>
                <w:lang w:val="fr-CA"/>
              </w:rPr>
              <w:t>Congr</w:t>
            </w:r>
            <w:r w:rsidR="002275A6">
              <w:rPr>
                <w:b/>
                <w:lang w:val="fr-CA"/>
              </w:rPr>
              <w:t>ès</w:t>
            </w:r>
            <w:r w:rsidRPr="003507FD">
              <w:rPr>
                <w:b/>
                <w:lang w:val="fr-CA"/>
              </w:rPr>
              <w:t xml:space="preserve"> 2017</w:t>
            </w:r>
          </w:p>
        </w:tc>
        <w:tc>
          <w:tcPr>
            <w:tcW w:w="7560" w:type="dxa"/>
          </w:tcPr>
          <w:p w:rsidR="00886483" w:rsidRPr="003507FD" w:rsidRDefault="002275A6" w:rsidP="002275A6">
            <w:pPr>
              <w:rPr>
                <w:lang w:val="fr-CA"/>
              </w:rPr>
            </w:pPr>
            <w:r>
              <w:rPr>
                <w:lang w:val="fr-CA"/>
              </w:rPr>
              <w:t>On a reçu une manifestation d’intérêt pour organiser le Congrès de 2017. Conformément à la décision prise lors de la dernière réunion du Conseil, il faut effectuer un contrôle préalable. On demandera donc au candidat de soumettre ses états financiers vérifiés et publiés des trois derniers exercices.</w:t>
            </w:r>
          </w:p>
        </w:tc>
        <w:tc>
          <w:tcPr>
            <w:tcW w:w="2700" w:type="dxa"/>
          </w:tcPr>
          <w:p w:rsidR="00886483" w:rsidRPr="003507FD" w:rsidRDefault="00886483" w:rsidP="0046591E">
            <w:pPr>
              <w:rPr>
                <w:lang w:val="fr-CA"/>
              </w:rPr>
            </w:pPr>
            <w:r w:rsidRPr="003507FD">
              <w:rPr>
                <w:lang w:val="fr-CA"/>
              </w:rPr>
              <w:t xml:space="preserve">JOE </w:t>
            </w:r>
            <w:r w:rsidR="002275A6">
              <w:rPr>
                <w:lang w:val="fr-CA"/>
              </w:rPr>
              <w:t>demandera l’i</w:t>
            </w:r>
            <w:r w:rsidRPr="003507FD">
              <w:rPr>
                <w:lang w:val="fr-CA"/>
              </w:rPr>
              <w:t xml:space="preserve">nformation </w:t>
            </w:r>
            <w:r w:rsidR="002275A6">
              <w:rPr>
                <w:lang w:val="fr-CA"/>
              </w:rPr>
              <w:t xml:space="preserve">pour le </w:t>
            </w:r>
            <w:r w:rsidRPr="003507FD">
              <w:rPr>
                <w:lang w:val="fr-CA"/>
              </w:rPr>
              <w:t xml:space="preserve">30 </w:t>
            </w:r>
            <w:r w:rsidR="002275A6">
              <w:rPr>
                <w:lang w:val="fr-CA"/>
              </w:rPr>
              <w:t>s</w:t>
            </w:r>
            <w:r w:rsidRPr="003507FD">
              <w:rPr>
                <w:lang w:val="fr-CA"/>
              </w:rPr>
              <w:t>eptemb</w:t>
            </w:r>
            <w:r w:rsidR="002275A6">
              <w:rPr>
                <w:lang w:val="fr-CA"/>
              </w:rPr>
              <w:t>r</w:t>
            </w:r>
            <w:r w:rsidRPr="003507FD">
              <w:rPr>
                <w:lang w:val="fr-CA"/>
              </w:rPr>
              <w:t>e</w:t>
            </w:r>
          </w:p>
          <w:p w:rsidR="00886483" w:rsidRPr="003507FD" w:rsidRDefault="002275A6" w:rsidP="002275A6">
            <w:pPr>
              <w:rPr>
                <w:lang w:val="fr-CA"/>
              </w:rPr>
            </w:pPr>
            <w:r>
              <w:rPr>
                <w:lang w:val="fr-CA"/>
              </w:rPr>
              <w:t xml:space="preserve">Le Comité des investissements effectuera le contrôle préalable de ce candidat et des autres intéressés. </w:t>
            </w: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6</w:t>
            </w:r>
          </w:p>
        </w:tc>
        <w:tc>
          <w:tcPr>
            <w:tcW w:w="2430" w:type="dxa"/>
          </w:tcPr>
          <w:p w:rsidR="00886483" w:rsidRPr="003507FD" w:rsidRDefault="002275A6" w:rsidP="002275A6">
            <w:pPr>
              <w:spacing w:afterLines="60"/>
              <w:rPr>
                <w:b/>
                <w:lang w:val="fr-CA"/>
              </w:rPr>
            </w:pPr>
            <w:r>
              <w:rPr>
                <w:b/>
                <w:lang w:val="fr-CA"/>
              </w:rPr>
              <w:t>Divers</w:t>
            </w:r>
          </w:p>
        </w:tc>
        <w:tc>
          <w:tcPr>
            <w:tcW w:w="7560" w:type="dxa"/>
          </w:tcPr>
          <w:p w:rsidR="00886483" w:rsidRPr="003507FD" w:rsidRDefault="002275A6" w:rsidP="00A033DD">
            <w:pPr>
              <w:rPr>
                <w:lang w:val="fr-CA"/>
              </w:rPr>
            </w:pPr>
            <w:r>
              <w:rPr>
                <w:lang w:val="fr-CA"/>
              </w:rPr>
              <w:t>S.O.</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r w:rsidR="00886483" w:rsidRPr="003507FD" w:rsidTr="00E0716B">
        <w:tc>
          <w:tcPr>
            <w:tcW w:w="738" w:type="dxa"/>
          </w:tcPr>
          <w:p w:rsidR="00886483" w:rsidRPr="003507FD" w:rsidRDefault="00886483" w:rsidP="002275A6">
            <w:pPr>
              <w:spacing w:afterLines="60"/>
              <w:rPr>
                <w:b/>
                <w:lang w:val="fr-CA"/>
              </w:rPr>
            </w:pPr>
            <w:r w:rsidRPr="003507FD">
              <w:rPr>
                <w:b/>
                <w:lang w:val="fr-CA"/>
              </w:rPr>
              <w:t>7</w:t>
            </w:r>
          </w:p>
        </w:tc>
        <w:tc>
          <w:tcPr>
            <w:tcW w:w="2430" w:type="dxa"/>
          </w:tcPr>
          <w:p w:rsidR="00886483" w:rsidRPr="003507FD" w:rsidRDefault="00886483" w:rsidP="002275A6">
            <w:pPr>
              <w:spacing w:afterLines="60"/>
              <w:rPr>
                <w:b/>
                <w:lang w:val="fr-CA"/>
              </w:rPr>
            </w:pPr>
            <w:r w:rsidRPr="003507FD">
              <w:rPr>
                <w:b/>
                <w:lang w:val="fr-CA"/>
              </w:rPr>
              <w:t>Date</w:t>
            </w:r>
            <w:r w:rsidR="002275A6">
              <w:rPr>
                <w:b/>
                <w:lang w:val="fr-CA"/>
              </w:rPr>
              <w:t>s des prochaines réunions</w:t>
            </w:r>
          </w:p>
        </w:tc>
        <w:tc>
          <w:tcPr>
            <w:tcW w:w="7560" w:type="dxa"/>
          </w:tcPr>
          <w:p w:rsidR="00886483" w:rsidRPr="003507FD" w:rsidRDefault="002275A6" w:rsidP="00C500C8">
            <w:pPr>
              <w:rPr>
                <w:lang w:val="fr-CA"/>
              </w:rPr>
            </w:pPr>
            <w:r>
              <w:rPr>
                <w:lang w:val="fr-CA"/>
              </w:rPr>
              <w:t xml:space="preserve">Prochaine réunion électronique du Bureau : </w:t>
            </w:r>
            <w:r w:rsidR="00886483" w:rsidRPr="003507FD">
              <w:rPr>
                <w:lang w:val="fr-CA"/>
              </w:rPr>
              <w:t xml:space="preserve">10 </w:t>
            </w:r>
            <w:r>
              <w:rPr>
                <w:lang w:val="fr-CA"/>
              </w:rPr>
              <w:t>s</w:t>
            </w:r>
            <w:r w:rsidR="00886483" w:rsidRPr="003507FD">
              <w:rPr>
                <w:lang w:val="fr-CA"/>
              </w:rPr>
              <w:t>eptemb</w:t>
            </w:r>
            <w:r>
              <w:rPr>
                <w:lang w:val="fr-CA"/>
              </w:rPr>
              <w:t>r</w:t>
            </w:r>
            <w:r w:rsidR="00886483" w:rsidRPr="003507FD">
              <w:rPr>
                <w:lang w:val="fr-CA"/>
              </w:rPr>
              <w:t xml:space="preserve">e 2013 </w:t>
            </w:r>
            <w:r>
              <w:rPr>
                <w:lang w:val="fr-CA"/>
              </w:rPr>
              <w:t>à 20 h HCE</w:t>
            </w:r>
          </w:p>
          <w:p w:rsidR="00886483" w:rsidRPr="003507FD" w:rsidRDefault="002275A6" w:rsidP="002275A6">
            <w:pPr>
              <w:rPr>
                <w:lang w:val="fr-CA"/>
              </w:rPr>
            </w:pPr>
            <w:r>
              <w:rPr>
                <w:lang w:val="fr-CA"/>
              </w:rPr>
              <w:t>Prochaine réunion du Conseil : week-end des 22/23 mars 2014</w:t>
            </w:r>
          </w:p>
        </w:tc>
        <w:tc>
          <w:tcPr>
            <w:tcW w:w="2700" w:type="dxa"/>
          </w:tcPr>
          <w:p w:rsidR="00886483" w:rsidRPr="003507FD" w:rsidRDefault="00886483" w:rsidP="002275A6">
            <w:pPr>
              <w:spacing w:afterLines="60"/>
              <w:rPr>
                <w:lang w:val="fr-CA"/>
              </w:rPr>
            </w:pPr>
          </w:p>
        </w:tc>
        <w:tc>
          <w:tcPr>
            <w:tcW w:w="1080" w:type="dxa"/>
          </w:tcPr>
          <w:p w:rsidR="00886483" w:rsidRPr="003507FD" w:rsidRDefault="00886483" w:rsidP="002275A6">
            <w:pPr>
              <w:spacing w:afterLines="60"/>
              <w:rPr>
                <w:lang w:val="fr-CA"/>
              </w:rPr>
            </w:pPr>
          </w:p>
        </w:tc>
      </w:tr>
    </w:tbl>
    <w:p w:rsidR="00886483" w:rsidRPr="003507FD" w:rsidRDefault="00886483" w:rsidP="00ED11D1">
      <w:pPr>
        <w:rPr>
          <w:lang w:val="fr-CA"/>
        </w:rPr>
      </w:pPr>
    </w:p>
    <w:p w:rsidR="00886483" w:rsidRPr="003507FD" w:rsidRDefault="00A71BC1" w:rsidP="00C500C8">
      <w:pPr>
        <w:rPr>
          <w:lang w:val="fr-CA"/>
        </w:rPr>
      </w:pPr>
      <w:r>
        <w:rPr>
          <w:lang w:val="fr-CA"/>
        </w:rPr>
        <w:t xml:space="preserve">La séance est levée à 17 h 40. </w:t>
      </w:r>
    </w:p>
    <w:sectPr w:rsidR="00886483" w:rsidRPr="003507FD" w:rsidSect="00763334">
      <w:footerReference w:type="even" r:id="rId8"/>
      <w:footerReference w:type="default" r:id="rId9"/>
      <w:pgSz w:w="16840"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AF" w:rsidRDefault="008A6DAF">
      <w:r>
        <w:separator/>
      </w:r>
    </w:p>
  </w:endnote>
  <w:endnote w:type="continuationSeparator" w:id="0">
    <w:p w:rsidR="008A6DAF" w:rsidRDefault="008A6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B0" w:rsidRDefault="00701523" w:rsidP="00B421F3">
    <w:pPr>
      <w:pStyle w:val="Footer"/>
      <w:framePr w:wrap="around" w:vAnchor="text" w:hAnchor="margin" w:xAlign="right" w:y="1"/>
      <w:rPr>
        <w:rStyle w:val="PageNumber"/>
      </w:rPr>
    </w:pPr>
    <w:r>
      <w:rPr>
        <w:rStyle w:val="PageNumber"/>
      </w:rPr>
      <w:fldChar w:fldCharType="begin"/>
    </w:r>
    <w:r w:rsidR="00736CB0">
      <w:rPr>
        <w:rStyle w:val="PageNumber"/>
      </w:rPr>
      <w:instrText xml:space="preserve">PAGE  </w:instrText>
    </w:r>
    <w:r>
      <w:rPr>
        <w:rStyle w:val="PageNumber"/>
      </w:rPr>
      <w:fldChar w:fldCharType="end"/>
    </w:r>
  </w:p>
  <w:p w:rsidR="00736CB0" w:rsidRDefault="00736CB0" w:rsidP="00727A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B0" w:rsidRPr="001E517F" w:rsidRDefault="00736CB0" w:rsidP="00BA48DC">
    <w:pPr>
      <w:pStyle w:val="Footer"/>
      <w:tabs>
        <w:tab w:val="clear" w:pos="4703"/>
        <w:tab w:val="clear" w:pos="9406"/>
        <w:tab w:val="left" w:pos="7938"/>
      </w:tabs>
      <w:rPr>
        <w:rFonts w:ascii="Arial" w:hAnsi="Arial" w:cs="Arial"/>
        <w:sz w:val="16"/>
        <w:szCs w:val="16"/>
        <w:lang w:val="fr-CA"/>
      </w:rPr>
    </w:pPr>
    <w:r w:rsidRPr="001E517F">
      <w:rPr>
        <w:rFonts w:ascii="Arial" w:hAnsi="Arial" w:cs="Arial"/>
        <w:sz w:val="16"/>
        <w:szCs w:val="16"/>
        <w:lang w:val="fr-CA"/>
      </w:rPr>
      <w:t xml:space="preserve">Réunion du Bureau de la FIT </w:t>
    </w:r>
    <w:r w:rsidRPr="001E517F">
      <w:rPr>
        <w:rFonts w:ascii="Arial" w:hAnsi="Arial" w:cs="Arial"/>
        <w:sz w:val="16"/>
        <w:szCs w:val="16"/>
        <w:lang w:val="fr-CA"/>
      </w:rPr>
      <w:tab/>
    </w:r>
    <w:r w:rsidR="00701523" w:rsidRPr="001E517F">
      <w:rPr>
        <w:rStyle w:val="PageNumber"/>
        <w:rFonts w:ascii="Arial" w:hAnsi="Arial" w:cs="Arial"/>
        <w:sz w:val="16"/>
        <w:szCs w:val="16"/>
        <w:lang w:val="fr-CA"/>
      </w:rPr>
      <w:fldChar w:fldCharType="begin"/>
    </w:r>
    <w:r w:rsidRPr="001E517F">
      <w:rPr>
        <w:rStyle w:val="PageNumber"/>
        <w:rFonts w:ascii="Arial" w:hAnsi="Arial" w:cs="Arial"/>
        <w:sz w:val="16"/>
        <w:szCs w:val="16"/>
        <w:lang w:val="fr-CA"/>
      </w:rPr>
      <w:instrText xml:space="preserve"> PAGE </w:instrText>
    </w:r>
    <w:r w:rsidR="00701523" w:rsidRPr="001E517F">
      <w:rPr>
        <w:rStyle w:val="PageNumber"/>
        <w:rFonts w:ascii="Arial" w:hAnsi="Arial" w:cs="Arial"/>
        <w:sz w:val="16"/>
        <w:szCs w:val="16"/>
        <w:lang w:val="fr-CA"/>
      </w:rPr>
      <w:fldChar w:fldCharType="separate"/>
    </w:r>
    <w:r w:rsidR="00A71BC1">
      <w:rPr>
        <w:rStyle w:val="PageNumber"/>
        <w:rFonts w:ascii="Arial" w:hAnsi="Arial" w:cs="Arial"/>
        <w:noProof/>
        <w:sz w:val="16"/>
        <w:szCs w:val="16"/>
        <w:lang w:val="fr-CA"/>
      </w:rPr>
      <w:t>7</w:t>
    </w:r>
    <w:r w:rsidR="00701523" w:rsidRPr="001E517F">
      <w:rPr>
        <w:rStyle w:val="PageNumber"/>
        <w:rFonts w:ascii="Arial" w:hAnsi="Arial" w:cs="Arial"/>
        <w:sz w:val="16"/>
        <w:szCs w:val="16"/>
        <w:lang w:val="fr-CA"/>
      </w:rPr>
      <w:fldChar w:fldCharType="end"/>
    </w:r>
    <w:r w:rsidRPr="001E517F">
      <w:rPr>
        <w:rFonts w:ascii="Arial" w:hAnsi="Arial" w:cs="Arial"/>
        <w:sz w:val="16"/>
        <w:szCs w:val="16"/>
        <w:lang w:val="fr-CA"/>
      </w:rPr>
      <w:tab/>
    </w:r>
    <w:r w:rsidRPr="001E517F">
      <w:rPr>
        <w:rFonts w:ascii="Arial" w:hAnsi="Arial" w:cs="Arial"/>
        <w:sz w:val="16"/>
        <w:szCs w:val="16"/>
        <w:lang w:val="fr-CA"/>
      </w:rPr>
      <w:tab/>
    </w:r>
    <w:r w:rsidRPr="001E517F">
      <w:rPr>
        <w:rFonts w:ascii="Arial" w:hAnsi="Arial" w:cs="Arial"/>
        <w:sz w:val="16"/>
        <w:szCs w:val="16"/>
        <w:lang w:val="fr-CA"/>
      </w:rPr>
      <w:tab/>
    </w:r>
    <w:r w:rsidRPr="001E517F">
      <w:rPr>
        <w:rFonts w:ascii="Arial" w:hAnsi="Arial" w:cs="Arial"/>
        <w:sz w:val="16"/>
        <w:szCs w:val="16"/>
        <w:lang w:val="fr-CA"/>
      </w:rPr>
      <w:tab/>
      <w:t xml:space="preserve">Traduit de l’anglais </w:t>
    </w:r>
  </w:p>
  <w:p w:rsidR="00736CB0" w:rsidRPr="001E517F" w:rsidRDefault="00736CB0" w:rsidP="00BA48DC">
    <w:pPr>
      <w:pStyle w:val="Footer"/>
      <w:tabs>
        <w:tab w:val="clear" w:pos="4703"/>
        <w:tab w:val="clear" w:pos="9406"/>
        <w:tab w:val="left" w:pos="7938"/>
      </w:tabs>
      <w:rPr>
        <w:rFonts w:ascii="Arial" w:hAnsi="Arial" w:cs="Arial"/>
        <w:sz w:val="16"/>
        <w:szCs w:val="16"/>
        <w:lang w:val="fr-CA"/>
      </w:rPr>
    </w:pPr>
    <w:r w:rsidRPr="001E517F">
      <w:rPr>
        <w:rFonts w:ascii="Arial" w:hAnsi="Arial" w:cs="Arial"/>
        <w:sz w:val="16"/>
        <w:szCs w:val="16"/>
        <w:lang w:val="fr-CA"/>
      </w:rPr>
      <w:t>26 août 2013</w:t>
    </w:r>
    <w:r w:rsidRPr="001E517F">
      <w:rPr>
        <w:rFonts w:ascii="Arial" w:hAnsi="Arial" w:cs="Arial"/>
        <w:sz w:val="16"/>
        <w:szCs w:val="16"/>
        <w:lang w:val="fr-CA"/>
      </w:rPr>
      <w:tab/>
    </w:r>
    <w:r w:rsidRPr="001E517F">
      <w:rPr>
        <w:rFonts w:ascii="Arial" w:hAnsi="Arial" w:cs="Arial"/>
        <w:sz w:val="16"/>
        <w:szCs w:val="16"/>
        <w:lang w:val="fr-CA"/>
      </w:rPr>
      <w:tab/>
    </w:r>
    <w:r w:rsidRPr="001E517F">
      <w:rPr>
        <w:rFonts w:ascii="Arial" w:hAnsi="Arial" w:cs="Arial"/>
        <w:sz w:val="16"/>
        <w:szCs w:val="16"/>
        <w:lang w:val="fr-CA"/>
      </w:rPr>
      <w:tab/>
    </w:r>
    <w:r w:rsidRPr="001E517F">
      <w:rPr>
        <w:rFonts w:ascii="Arial" w:hAnsi="Arial" w:cs="Arial"/>
        <w:sz w:val="16"/>
        <w:szCs w:val="16"/>
        <w:lang w:val="fr-CA"/>
      </w:rPr>
      <w:tab/>
    </w:r>
    <w:r w:rsidRPr="001E517F">
      <w:rPr>
        <w:rFonts w:ascii="Arial" w:hAnsi="Arial" w:cs="Arial"/>
        <w:sz w:val="16"/>
        <w:szCs w:val="16"/>
        <w:lang w:val="fr-CA"/>
      </w:rPr>
      <w:tab/>
      <w:t>Procès-verbal approuvé le 15 octobre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AF" w:rsidRDefault="008A6DAF">
      <w:r>
        <w:separator/>
      </w:r>
    </w:p>
  </w:footnote>
  <w:footnote w:type="continuationSeparator" w:id="0">
    <w:p w:rsidR="008A6DAF" w:rsidRDefault="008A6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EE4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2A0E8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10DC3C7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90AFF1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C14717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08ED5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A818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18757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2F46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328DD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FCE523C"/>
    <w:lvl w:ilvl="0">
      <w:start w:val="1"/>
      <w:numFmt w:val="bullet"/>
      <w:lvlText w:val=""/>
      <w:lvlJc w:val="left"/>
      <w:pPr>
        <w:tabs>
          <w:tab w:val="num" w:pos="360"/>
        </w:tabs>
        <w:ind w:left="360" w:hanging="360"/>
      </w:pPr>
      <w:rPr>
        <w:rFonts w:ascii="Symbol" w:hAnsi="Symbol" w:hint="default"/>
      </w:rPr>
    </w:lvl>
  </w:abstractNum>
  <w:abstractNum w:abstractNumId="11">
    <w:nsid w:val="1DB61614"/>
    <w:multiLevelType w:val="hybridMultilevel"/>
    <w:tmpl w:val="DBA281CE"/>
    <w:lvl w:ilvl="0" w:tplc="365CF1C6">
      <w:start w:val="6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25F2B"/>
    <w:multiLevelType w:val="hybridMultilevel"/>
    <w:tmpl w:val="7630AB08"/>
    <w:lvl w:ilvl="0" w:tplc="0813000F">
      <w:start w:val="1"/>
      <w:numFmt w:val="decimal"/>
      <w:lvlText w:val="%1."/>
      <w:lvlJc w:val="left"/>
      <w:pPr>
        <w:ind w:left="1440" w:hanging="360"/>
      </w:pPr>
      <w:rPr>
        <w:rFonts w:cs="Times New Roman"/>
      </w:rPr>
    </w:lvl>
    <w:lvl w:ilvl="1" w:tplc="08130019">
      <w:start w:val="1"/>
      <w:numFmt w:val="lowerLetter"/>
      <w:lvlText w:val="%2."/>
      <w:lvlJc w:val="left"/>
      <w:pPr>
        <w:ind w:left="2029" w:hanging="360"/>
      </w:pPr>
      <w:rPr>
        <w:rFonts w:cs="Times New Roman"/>
      </w:rPr>
    </w:lvl>
    <w:lvl w:ilvl="2" w:tplc="0813001B" w:tentative="1">
      <w:start w:val="1"/>
      <w:numFmt w:val="lowerRoman"/>
      <w:lvlText w:val="%3."/>
      <w:lvlJc w:val="right"/>
      <w:pPr>
        <w:ind w:left="2749" w:hanging="180"/>
      </w:pPr>
      <w:rPr>
        <w:rFonts w:cs="Times New Roman"/>
      </w:rPr>
    </w:lvl>
    <w:lvl w:ilvl="3" w:tplc="0813000F" w:tentative="1">
      <w:start w:val="1"/>
      <w:numFmt w:val="decimal"/>
      <w:lvlText w:val="%4."/>
      <w:lvlJc w:val="left"/>
      <w:pPr>
        <w:ind w:left="3469" w:hanging="360"/>
      </w:pPr>
      <w:rPr>
        <w:rFonts w:cs="Times New Roman"/>
      </w:rPr>
    </w:lvl>
    <w:lvl w:ilvl="4" w:tplc="08130019" w:tentative="1">
      <w:start w:val="1"/>
      <w:numFmt w:val="lowerLetter"/>
      <w:lvlText w:val="%5."/>
      <w:lvlJc w:val="left"/>
      <w:pPr>
        <w:ind w:left="4189" w:hanging="360"/>
      </w:pPr>
      <w:rPr>
        <w:rFonts w:cs="Times New Roman"/>
      </w:rPr>
    </w:lvl>
    <w:lvl w:ilvl="5" w:tplc="0813001B" w:tentative="1">
      <w:start w:val="1"/>
      <w:numFmt w:val="lowerRoman"/>
      <w:lvlText w:val="%6."/>
      <w:lvlJc w:val="right"/>
      <w:pPr>
        <w:ind w:left="4909" w:hanging="180"/>
      </w:pPr>
      <w:rPr>
        <w:rFonts w:cs="Times New Roman"/>
      </w:rPr>
    </w:lvl>
    <w:lvl w:ilvl="6" w:tplc="0813000F" w:tentative="1">
      <w:start w:val="1"/>
      <w:numFmt w:val="decimal"/>
      <w:lvlText w:val="%7."/>
      <w:lvlJc w:val="left"/>
      <w:pPr>
        <w:ind w:left="5629" w:hanging="360"/>
      </w:pPr>
      <w:rPr>
        <w:rFonts w:cs="Times New Roman"/>
      </w:rPr>
    </w:lvl>
    <w:lvl w:ilvl="7" w:tplc="08130019" w:tentative="1">
      <w:start w:val="1"/>
      <w:numFmt w:val="lowerLetter"/>
      <w:lvlText w:val="%8."/>
      <w:lvlJc w:val="left"/>
      <w:pPr>
        <w:ind w:left="6349" w:hanging="360"/>
      </w:pPr>
      <w:rPr>
        <w:rFonts w:cs="Times New Roman"/>
      </w:rPr>
    </w:lvl>
    <w:lvl w:ilvl="8" w:tplc="0813001B" w:tentative="1">
      <w:start w:val="1"/>
      <w:numFmt w:val="lowerRoman"/>
      <w:lvlText w:val="%9."/>
      <w:lvlJc w:val="right"/>
      <w:pPr>
        <w:ind w:left="7069" w:hanging="180"/>
      </w:pPr>
      <w:rPr>
        <w:rFonts w:cs="Times New Roman"/>
      </w:rPr>
    </w:lvl>
  </w:abstractNum>
  <w:abstractNum w:abstractNumId="13">
    <w:nsid w:val="23DA2D14"/>
    <w:multiLevelType w:val="hybridMultilevel"/>
    <w:tmpl w:val="44365D66"/>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F2066A"/>
    <w:multiLevelType w:val="hybridMultilevel"/>
    <w:tmpl w:val="81E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94CD7"/>
    <w:multiLevelType w:val="hybridMultilevel"/>
    <w:tmpl w:val="DCE6098E"/>
    <w:lvl w:ilvl="0" w:tplc="87B6D1CA">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63E52"/>
    <w:multiLevelType w:val="hybridMultilevel"/>
    <w:tmpl w:val="38CE7ED6"/>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8450F9"/>
    <w:multiLevelType w:val="hybridMultilevel"/>
    <w:tmpl w:val="7630AB08"/>
    <w:lvl w:ilvl="0" w:tplc="0813000F">
      <w:start w:val="1"/>
      <w:numFmt w:val="decimal"/>
      <w:lvlText w:val="%1."/>
      <w:lvlJc w:val="left"/>
      <w:pPr>
        <w:ind w:left="1440" w:hanging="360"/>
      </w:pPr>
      <w:rPr>
        <w:rFonts w:cs="Times New Roman"/>
      </w:rPr>
    </w:lvl>
    <w:lvl w:ilvl="1" w:tplc="08130019">
      <w:start w:val="1"/>
      <w:numFmt w:val="lowerLetter"/>
      <w:lvlText w:val="%2."/>
      <w:lvlJc w:val="left"/>
      <w:pPr>
        <w:ind w:left="2029" w:hanging="360"/>
      </w:pPr>
      <w:rPr>
        <w:rFonts w:cs="Times New Roman"/>
      </w:rPr>
    </w:lvl>
    <w:lvl w:ilvl="2" w:tplc="0813001B" w:tentative="1">
      <w:start w:val="1"/>
      <w:numFmt w:val="lowerRoman"/>
      <w:lvlText w:val="%3."/>
      <w:lvlJc w:val="right"/>
      <w:pPr>
        <w:ind w:left="2749" w:hanging="180"/>
      </w:pPr>
      <w:rPr>
        <w:rFonts w:cs="Times New Roman"/>
      </w:rPr>
    </w:lvl>
    <w:lvl w:ilvl="3" w:tplc="0813000F" w:tentative="1">
      <w:start w:val="1"/>
      <w:numFmt w:val="decimal"/>
      <w:lvlText w:val="%4."/>
      <w:lvlJc w:val="left"/>
      <w:pPr>
        <w:ind w:left="3469" w:hanging="360"/>
      </w:pPr>
      <w:rPr>
        <w:rFonts w:cs="Times New Roman"/>
      </w:rPr>
    </w:lvl>
    <w:lvl w:ilvl="4" w:tplc="08130019" w:tentative="1">
      <w:start w:val="1"/>
      <w:numFmt w:val="lowerLetter"/>
      <w:lvlText w:val="%5."/>
      <w:lvlJc w:val="left"/>
      <w:pPr>
        <w:ind w:left="4189" w:hanging="360"/>
      </w:pPr>
      <w:rPr>
        <w:rFonts w:cs="Times New Roman"/>
      </w:rPr>
    </w:lvl>
    <w:lvl w:ilvl="5" w:tplc="0813001B" w:tentative="1">
      <w:start w:val="1"/>
      <w:numFmt w:val="lowerRoman"/>
      <w:lvlText w:val="%6."/>
      <w:lvlJc w:val="right"/>
      <w:pPr>
        <w:ind w:left="4909" w:hanging="180"/>
      </w:pPr>
      <w:rPr>
        <w:rFonts w:cs="Times New Roman"/>
      </w:rPr>
    </w:lvl>
    <w:lvl w:ilvl="6" w:tplc="0813000F" w:tentative="1">
      <w:start w:val="1"/>
      <w:numFmt w:val="decimal"/>
      <w:lvlText w:val="%7."/>
      <w:lvlJc w:val="left"/>
      <w:pPr>
        <w:ind w:left="5629" w:hanging="360"/>
      </w:pPr>
      <w:rPr>
        <w:rFonts w:cs="Times New Roman"/>
      </w:rPr>
    </w:lvl>
    <w:lvl w:ilvl="7" w:tplc="08130019" w:tentative="1">
      <w:start w:val="1"/>
      <w:numFmt w:val="lowerLetter"/>
      <w:lvlText w:val="%8."/>
      <w:lvlJc w:val="left"/>
      <w:pPr>
        <w:ind w:left="6349" w:hanging="360"/>
      </w:pPr>
      <w:rPr>
        <w:rFonts w:cs="Times New Roman"/>
      </w:rPr>
    </w:lvl>
    <w:lvl w:ilvl="8" w:tplc="0813001B" w:tentative="1">
      <w:start w:val="1"/>
      <w:numFmt w:val="lowerRoman"/>
      <w:lvlText w:val="%9."/>
      <w:lvlJc w:val="right"/>
      <w:pPr>
        <w:ind w:left="7069" w:hanging="180"/>
      </w:pPr>
      <w:rPr>
        <w:rFonts w:cs="Times New Roman"/>
      </w:rPr>
    </w:lvl>
  </w:abstractNum>
  <w:abstractNum w:abstractNumId="18">
    <w:nsid w:val="5A954681"/>
    <w:multiLevelType w:val="hybridMultilevel"/>
    <w:tmpl w:val="02BAE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EB51305"/>
    <w:multiLevelType w:val="hybridMultilevel"/>
    <w:tmpl w:val="ADCAC752"/>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D53082"/>
    <w:multiLevelType w:val="hybridMultilevel"/>
    <w:tmpl w:val="6290BA8C"/>
    <w:lvl w:ilvl="0" w:tplc="6EFE627A">
      <w:start w:val="1"/>
      <w:numFmt w:val="bullet"/>
      <w:lvlText w:val=""/>
      <w:lvlJc w:val="left"/>
      <w:pPr>
        <w:tabs>
          <w:tab w:val="num" w:pos="284"/>
        </w:tabs>
        <w:ind w:left="284" w:hanging="284"/>
      </w:pPr>
      <w:rPr>
        <w:rFonts w:ascii="Symbol" w:hAnsi="Symbol" w:hint="default"/>
        <w:color w:val="auto"/>
        <w:sz w:val="20"/>
      </w:rPr>
    </w:lvl>
    <w:lvl w:ilvl="1" w:tplc="CD26E8A6">
      <w:start w:val="1"/>
      <w:numFmt w:val="bullet"/>
      <w:lvlText w:val="-"/>
      <w:lvlJc w:val="left"/>
      <w:pPr>
        <w:tabs>
          <w:tab w:val="num" w:pos="1363"/>
        </w:tabs>
        <w:ind w:left="1363" w:hanging="283"/>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61CF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6F6075FA"/>
    <w:multiLevelType w:val="hybridMultilevel"/>
    <w:tmpl w:val="9D08DAA6"/>
    <w:lvl w:ilvl="0" w:tplc="8B3AC0A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B328C1"/>
    <w:multiLevelType w:val="hybridMultilevel"/>
    <w:tmpl w:val="5FA0E7FC"/>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967FD6"/>
    <w:multiLevelType w:val="hybridMultilevel"/>
    <w:tmpl w:val="09F09F60"/>
    <w:lvl w:ilvl="0" w:tplc="51A0EE8E">
      <w:start w:val="1"/>
      <w:numFmt w:val="bullet"/>
      <w:lvlText w:val=""/>
      <w:lvlJc w:val="left"/>
      <w:pPr>
        <w:tabs>
          <w:tab w:val="num" w:pos="284"/>
        </w:tabs>
        <w:ind w:left="28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02648"/>
    <w:multiLevelType w:val="hybridMultilevel"/>
    <w:tmpl w:val="96141308"/>
    <w:lvl w:ilvl="0" w:tplc="6EFE627A">
      <w:start w:val="1"/>
      <w:numFmt w:val="bullet"/>
      <w:lvlText w:val=""/>
      <w:lvlJc w:val="left"/>
      <w:pPr>
        <w:tabs>
          <w:tab w:val="num" w:pos="284"/>
        </w:tabs>
        <w:ind w:left="284" w:hanging="284"/>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D45C0B"/>
    <w:multiLevelType w:val="hybridMultilevel"/>
    <w:tmpl w:val="3D4AB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24"/>
  </w:num>
  <w:num w:numId="13">
    <w:abstractNumId w:val="25"/>
  </w:num>
  <w:num w:numId="14">
    <w:abstractNumId w:val="20"/>
  </w:num>
  <w:num w:numId="15">
    <w:abstractNumId w:val="21"/>
  </w:num>
  <w:num w:numId="16">
    <w:abstractNumId w:val="17"/>
  </w:num>
  <w:num w:numId="17">
    <w:abstractNumId w:val="18"/>
  </w:num>
  <w:num w:numId="18">
    <w:abstractNumId w:val="26"/>
  </w:num>
  <w:num w:numId="19">
    <w:abstractNumId w:val="0"/>
  </w:num>
  <w:num w:numId="20">
    <w:abstractNumId w:val="15"/>
  </w:num>
  <w:num w:numId="21">
    <w:abstractNumId w:val="12"/>
  </w:num>
  <w:num w:numId="22">
    <w:abstractNumId w:val="14"/>
  </w:num>
  <w:num w:numId="23">
    <w:abstractNumId w:val="11"/>
  </w:num>
  <w:num w:numId="24">
    <w:abstractNumId w:val="19"/>
  </w:num>
  <w:num w:numId="25">
    <w:abstractNumId w:val="13"/>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85F066D-2777-4714-B761-8F6A00A8F69C}"/>
    <w:docVar w:name="dgnword-eventsink" w:val="75758296"/>
  </w:docVars>
  <w:rsids>
    <w:rsidRoot w:val="00287B30"/>
    <w:rsid w:val="0000006B"/>
    <w:rsid w:val="00000F28"/>
    <w:rsid w:val="00001F91"/>
    <w:rsid w:val="00005075"/>
    <w:rsid w:val="000066C9"/>
    <w:rsid w:val="000070CA"/>
    <w:rsid w:val="00011A9E"/>
    <w:rsid w:val="00011E4F"/>
    <w:rsid w:val="00015B82"/>
    <w:rsid w:val="00024870"/>
    <w:rsid w:val="00031549"/>
    <w:rsid w:val="00031EB0"/>
    <w:rsid w:val="00041E71"/>
    <w:rsid w:val="00043993"/>
    <w:rsid w:val="00043B06"/>
    <w:rsid w:val="0004765E"/>
    <w:rsid w:val="00050F81"/>
    <w:rsid w:val="0005102B"/>
    <w:rsid w:val="000515CF"/>
    <w:rsid w:val="0006535E"/>
    <w:rsid w:val="00066469"/>
    <w:rsid w:val="00070395"/>
    <w:rsid w:val="0007233C"/>
    <w:rsid w:val="000745A6"/>
    <w:rsid w:val="00082A44"/>
    <w:rsid w:val="00084561"/>
    <w:rsid w:val="0008709E"/>
    <w:rsid w:val="000900AB"/>
    <w:rsid w:val="000963D3"/>
    <w:rsid w:val="000A42AF"/>
    <w:rsid w:val="000B4F61"/>
    <w:rsid w:val="000B73FC"/>
    <w:rsid w:val="000B77AE"/>
    <w:rsid w:val="000C2D55"/>
    <w:rsid w:val="000C52FD"/>
    <w:rsid w:val="000C68BF"/>
    <w:rsid w:val="000D0832"/>
    <w:rsid w:val="000E3376"/>
    <w:rsid w:val="000E370C"/>
    <w:rsid w:val="000E3BD0"/>
    <w:rsid w:val="000E6852"/>
    <w:rsid w:val="00101CF5"/>
    <w:rsid w:val="00102C85"/>
    <w:rsid w:val="00103AF7"/>
    <w:rsid w:val="001115BA"/>
    <w:rsid w:val="00113F09"/>
    <w:rsid w:val="00115FA2"/>
    <w:rsid w:val="00122BD7"/>
    <w:rsid w:val="00123C2B"/>
    <w:rsid w:val="00127979"/>
    <w:rsid w:val="00132589"/>
    <w:rsid w:val="00132732"/>
    <w:rsid w:val="001328F5"/>
    <w:rsid w:val="0013758B"/>
    <w:rsid w:val="0014001B"/>
    <w:rsid w:val="00141304"/>
    <w:rsid w:val="00143FB9"/>
    <w:rsid w:val="0014496B"/>
    <w:rsid w:val="00146191"/>
    <w:rsid w:val="001535DD"/>
    <w:rsid w:val="00156B57"/>
    <w:rsid w:val="00161C1D"/>
    <w:rsid w:val="0017102A"/>
    <w:rsid w:val="001740CC"/>
    <w:rsid w:val="001760A3"/>
    <w:rsid w:val="0017798A"/>
    <w:rsid w:val="001808C6"/>
    <w:rsid w:val="00181687"/>
    <w:rsid w:val="00181C79"/>
    <w:rsid w:val="001821AA"/>
    <w:rsid w:val="001835FE"/>
    <w:rsid w:val="001848A5"/>
    <w:rsid w:val="00185711"/>
    <w:rsid w:val="00197F2F"/>
    <w:rsid w:val="001A049E"/>
    <w:rsid w:val="001A16FB"/>
    <w:rsid w:val="001A51CA"/>
    <w:rsid w:val="001A6CC3"/>
    <w:rsid w:val="001B21AC"/>
    <w:rsid w:val="001C31AB"/>
    <w:rsid w:val="001C75D4"/>
    <w:rsid w:val="001D3984"/>
    <w:rsid w:val="001D6EFA"/>
    <w:rsid w:val="001D75B1"/>
    <w:rsid w:val="001E224B"/>
    <w:rsid w:val="001E517F"/>
    <w:rsid w:val="001E7DEC"/>
    <w:rsid w:val="001F31AB"/>
    <w:rsid w:val="0020272A"/>
    <w:rsid w:val="0020787E"/>
    <w:rsid w:val="00211D3C"/>
    <w:rsid w:val="00212F77"/>
    <w:rsid w:val="00214E97"/>
    <w:rsid w:val="002173D7"/>
    <w:rsid w:val="00224F16"/>
    <w:rsid w:val="002275A6"/>
    <w:rsid w:val="002334AB"/>
    <w:rsid w:val="00233D56"/>
    <w:rsid w:val="00240967"/>
    <w:rsid w:val="00242AA4"/>
    <w:rsid w:val="00251CDA"/>
    <w:rsid w:val="002626C2"/>
    <w:rsid w:val="002653F0"/>
    <w:rsid w:val="00272FE4"/>
    <w:rsid w:val="00275202"/>
    <w:rsid w:val="00284EC9"/>
    <w:rsid w:val="00287B30"/>
    <w:rsid w:val="00287C31"/>
    <w:rsid w:val="00291F96"/>
    <w:rsid w:val="00293F9E"/>
    <w:rsid w:val="002A18BC"/>
    <w:rsid w:val="002B2772"/>
    <w:rsid w:val="002B4A84"/>
    <w:rsid w:val="002B6382"/>
    <w:rsid w:val="002B719B"/>
    <w:rsid w:val="002C4C5A"/>
    <w:rsid w:val="002C5BC3"/>
    <w:rsid w:val="002C6D6D"/>
    <w:rsid w:val="002D0D0C"/>
    <w:rsid w:val="002D4D29"/>
    <w:rsid w:val="002E0445"/>
    <w:rsid w:val="002E76E3"/>
    <w:rsid w:val="002F6CBB"/>
    <w:rsid w:val="002F76C4"/>
    <w:rsid w:val="0030369F"/>
    <w:rsid w:val="00304BA1"/>
    <w:rsid w:val="00314008"/>
    <w:rsid w:val="00320EFE"/>
    <w:rsid w:val="0032568E"/>
    <w:rsid w:val="00325CEE"/>
    <w:rsid w:val="003263B0"/>
    <w:rsid w:val="00332360"/>
    <w:rsid w:val="00334F55"/>
    <w:rsid w:val="003411A0"/>
    <w:rsid w:val="003419E3"/>
    <w:rsid w:val="003426A7"/>
    <w:rsid w:val="003473BF"/>
    <w:rsid w:val="003507FD"/>
    <w:rsid w:val="00354FB7"/>
    <w:rsid w:val="00356A08"/>
    <w:rsid w:val="0036131D"/>
    <w:rsid w:val="00366AC6"/>
    <w:rsid w:val="003677A3"/>
    <w:rsid w:val="0037171D"/>
    <w:rsid w:val="00372E65"/>
    <w:rsid w:val="0037417F"/>
    <w:rsid w:val="0038022A"/>
    <w:rsid w:val="00381D7A"/>
    <w:rsid w:val="003953EB"/>
    <w:rsid w:val="00397B27"/>
    <w:rsid w:val="003A055D"/>
    <w:rsid w:val="003A28E8"/>
    <w:rsid w:val="003A3F3F"/>
    <w:rsid w:val="003A41F6"/>
    <w:rsid w:val="003B2E67"/>
    <w:rsid w:val="003B471E"/>
    <w:rsid w:val="003B61DC"/>
    <w:rsid w:val="003B66AB"/>
    <w:rsid w:val="003B79A4"/>
    <w:rsid w:val="003C32ED"/>
    <w:rsid w:val="003C3493"/>
    <w:rsid w:val="003C7B78"/>
    <w:rsid w:val="003E1601"/>
    <w:rsid w:val="003E1ABA"/>
    <w:rsid w:val="003E435F"/>
    <w:rsid w:val="003F400A"/>
    <w:rsid w:val="003F419B"/>
    <w:rsid w:val="004040A8"/>
    <w:rsid w:val="0040753B"/>
    <w:rsid w:val="00416344"/>
    <w:rsid w:val="0043005E"/>
    <w:rsid w:val="00437AFD"/>
    <w:rsid w:val="00443F9D"/>
    <w:rsid w:val="00445BF6"/>
    <w:rsid w:val="00446FDB"/>
    <w:rsid w:val="004553E1"/>
    <w:rsid w:val="0046591E"/>
    <w:rsid w:val="00465991"/>
    <w:rsid w:val="004661DC"/>
    <w:rsid w:val="00467A34"/>
    <w:rsid w:val="004705B9"/>
    <w:rsid w:val="00470B15"/>
    <w:rsid w:val="00470E00"/>
    <w:rsid w:val="0047127C"/>
    <w:rsid w:val="0047238E"/>
    <w:rsid w:val="004805BA"/>
    <w:rsid w:val="004811F9"/>
    <w:rsid w:val="00481227"/>
    <w:rsid w:val="004822C1"/>
    <w:rsid w:val="004A607D"/>
    <w:rsid w:val="004A6D3D"/>
    <w:rsid w:val="004B3C51"/>
    <w:rsid w:val="004C7BEA"/>
    <w:rsid w:val="004D784F"/>
    <w:rsid w:val="004E6B45"/>
    <w:rsid w:val="004F1A30"/>
    <w:rsid w:val="004F1EA0"/>
    <w:rsid w:val="004F2DB6"/>
    <w:rsid w:val="004F48FE"/>
    <w:rsid w:val="004F7A50"/>
    <w:rsid w:val="0050269C"/>
    <w:rsid w:val="00506DD6"/>
    <w:rsid w:val="0050726A"/>
    <w:rsid w:val="00513F04"/>
    <w:rsid w:val="005309A8"/>
    <w:rsid w:val="005472A2"/>
    <w:rsid w:val="00556071"/>
    <w:rsid w:val="0055736C"/>
    <w:rsid w:val="00570463"/>
    <w:rsid w:val="00592E83"/>
    <w:rsid w:val="00594299"/>
    <w:rsid w:val="00597652"/>
    <w:rsid w:val="005A517B"/>
    <w:rsid w:val="005C0CBE"/>
    <w:rsid w:val="005D3741"/>
    <w:rsid w:val="005D552D"/>
    <w:rsid w:val="005E4682"/>
    <w:rsid w:val="005E4A19"/>
    <w:rsid w:val="005E6C69"/>
    <w:rsid w:val="005F31CA"/>
    <w:rsid w:val="005F6ACC"/>
    <w:rsid w:val="00600038"/>
    <w:rsid w:val="00607949"/>
    <w:rsid w:val="0061128A"/>
    <w:rsid w:val="00613241"/>
    <w:rsid w:val="006204BA"/>
    <w:rsid w:val="006233B5"/>
    <w:rsid w:val="006305EE"/>
    <w:rsid w:val="006403B9"/>
    <w:rsid w:val="00645F39"/>
    <w:rsid w:val="006547C9"/>
    <w:rsid w:val="006553D9"/>
    <w:rsid w:val="006617C4"/>
    <w:rsid w:val="006639C3"/>
    <w:rsid w:val="00664657"/>
    <w:rsid w:val="00664B8F"/>
    <w:rsid w:val="0066779E"/>
    <w:rsid w:val="0068416E"/>
    <w:rsid w:val="006978E1"/>
    <w:rsid w:val="006A1A63"/>
    <w:rsid w:val="006A40C3"/>
    <w:rsid w:val="006A464B"/>
    <w:rsid w:val="006B2D7C"/>
    <w:rsid w:val="006B5BC2"/>
    <w:rsid w:val="006B69C4"/>
    <w:rsid w:val="006C2A4A"/>
    <w:rsid w:val="006D093F"/>
    <w:rsid w:val="006E087E"/>
    <w:rsid w:val="006E3351"/>
    <w:rsid w:val="006E5507"/>
    <w:rsid w:val="006F27C0"/>
    <w:rsid w:val="00701523"/>
    <w:rsid w:val="00727A2B"/>
    <w:rsid w:val="00727CA9"/>
    <w:rsid w:val="007303ED"/>
    <w:rsid w:val="00730DB0"/>
    <w:rsid w:val="0073629E"/>
    <w:rsid w:val="00736CB0"/>
    <w:rsid w:val="00746ABC"/>
    <w:rsid w:val="0075131A"/>
    <w:rsid w:val="00753585"/>
    <w:rsid w:val="0076104B"/>
    <w:rsid w:val="00763334"/>
    <w:rsid w:val="00764772"/>
    <w:rsid w:val="00770CF7"/>
    <w:rsid w:val="00782F0A"/>
    <w:rsid w:val="007A2EB1"/>
    <w:rsid w:val="007A2FF3"/>
    <w:rsid w:val="007A436A"/>
    <w:rsid w:val="007A770A"/>
    <w:rsid w:val="007B08BC"/>
    <w:rsid w:val="007B1AF5"/>
    <w:rsid w:val="007B620D"/>
    <w:rsid w:val="007C23C3"/>
    <w:rsid w:val="007C6033"/>
    <w:rsid w:val="007C6ECC"/>
    <w:rsid w:val="007C74C4"/>
    <w:rsid w:val="007D106B"/>
    <w:rsid w:val="007D5B98"/>
    <w:rsid w:val="007E069C"/>
    <w:rsid w:val="007E0777"/>
    <w:rsid w:val="007E0AC5"/>
    <w:rsid w:val="007E6587"/>
    <w:rsid w:val="007E7183"/>
    <w:rsid w:val="007E759D"/>
    <w:rsid w:val="007F2E45"/>
    <w:rsid w:val="007F35BE"/>
    <w:rsid w:val="007F4ACE"/>
    <w:rsid w:val="007F5E86"/>
    <w:rsid w:val="00800653"/>
    <w:rsid w:val="0080208D"/>
    <w:rsid w:val="008028D0"/>
    <w:rsid w:val="008044F0"/>
    <w:rsid w:val="00804B69"/>
    <w:rsid w:val="00807A29"/>
    <w:rsid w:val="00810A69"/>
    <w:rsid w:val="00812168"/>
    <w:rsid w:val="008143F2"/>
    <w:rsid w:val="0082017E"/>
    <w:rsid w:val="00824614"/>
    <w:rsid w:val="0082468B"/>
    <w:rsid w:val="0082565D"/>
    <w:rsid w:val="008261B8"/>
    <w:rsid w:val="00827556"/>
    <w:rsid w:val="00827719"/>
    <w:rsid w:val="008313AE"/>
    <w:rsid w:val="00833F3D"/>
    <w:rsid w:val="008340E3"/>
    <w:rsid w:val="00835727"/>
    <w:rsid w:val="008431C3"/>
    <w:rsid w:val="008433C5"/>
    <w:rsid w:val="008459FD"/>
    <w:rsid w:val="008463F8"/>
    <w:rsid w:val="0084698B"/>
    <w:rsid w:val="008524D4"/>
    <w:rsid w:val="00853882"/>
    <w:rsid w:val="008561A2"/>
    <w:rsid w:val="008631FF"/>
    <w:rsid w:val="00867C64"/>
    <w:rsid w:val="00880205"/>
    <w:rsid w:val="00886483"/>
    <w:rsid w:val="0089076F"/>
    <w:rsid w:val="00890C16"/>
    <w:rsid w:val="00895185"/>
    <w:rsid w:val="008A02EE"/>
    <w:rsid w:val="008A115A"/>
    <w:rsid w:val="008A5E95"/>
    <w:rsid w:val="008A6DAF"/>
    <w:rsid w:val="008C022F"/>
    <w:rsid w:val="008C149C"/>
    <w:rsid w:val="008C579D"/>
    <w:rsid w:val="008C6949"/>
    <w:rsid w:val="008D4C5C"/>
    <w:rsid w:val="008E02B5"/>
    <w:rsid w:val="008E2562"/>
    <w:rsid w:val="008E429F"/>
    <w:rsid w:val="008E5B25"/>
    <w:rsid w:val="008E689B"/>
    <w:rsid w:val="008F5CDB"/>
    <w:rsid w:val="00902299"/>
    <w:rsid w:val="00903D11"/>
    <w:rsid w:val="00912596"/>
    <w:rsid w:val="00917F94"/>
    <w:rsid w:val="0092404A"/>
    <w:rsid w:val="00924C4A"/>
    <w:rsid w:val="00931C31"/>
    <w:rsid w:val="00943654"/>
    <w:rsid w:val="009446AE"/>
    <w:rsid w:val="009447A3"/>
    <w:rsid w:val="00946218"/>
    <w:rsid w:val="00946989"/>
    <w:rsid w:val="00951634"/>
    <w:rsid w:val="00951D62"/>
    <w:rsid w:val="0095391A"/>
    <w:rsid w:val="009544D5"/>
    <w:rsid w:val="009579BE"/>
    <w:rsid w:val="00961651"/>
    <w:rsid w:val="00963BFD"/>
    <w:rsid w:val="009800E2"/>
    <w:rsid w:val="009852CF"/>
    <w:rsid w:val="00985565"/>
    <w:rsid w:val="0099086D"/>
    <w:rsid w:val="00990A84"/>
    <w:rsid w:val="0099313E"/>
    <w:rsid w:val="009934A3"/>
    <w:rsid w:val="00997128"/>
    <w:rsid w:val="009A0181"/>
    <w:rsid w:val="009A115B"/>
    <w:rsid w:val="009A1E9E"/>
    <w:rsid w:val="009A68E3"/>
    <w:rsid w:val="009A7731"/>
    <w:rsid w:val="009A7B6E"/>
    <w:rsid w:val="009A7FEF"/>
    <w:rsid w:val="009B52EE"/>
    <w:rsid w:val="009C1532"/>
    <w:rsid w:val="009C4A9F"/>
    <w:rsid w:val="009C4CD0"/>
    <w:rsid w:val="009C5EAE"/>
    <w:rsid w:val="009E5B83"/>
    <w:rsid w:val="009F24C2"/>
    <w:rsid w:val="009F7BC3"/>
    <w:rsid w:val="00A033DD"/>
    <w:rsid w:val="00A03DD4"/>
    <w:rsid w:val="00A04768"/>
    <w:rsid w:val="00A05A23"/>
    <w:rsid w:val="00A077D2"/>
    <w:rsid w:val="00A07ADC"/>
    <w:rsid w:val="00A10496"/>
    <w:rsid w:val="00A10551"/>
    <w:rsid w:val="00A2318F"/>
    <w:rsid w:val="00A27A4E"/>
    <w:rsid w:val="00A31ED2"/>
    <w:rsid w:val="00A36D2D"/>
    <w:rsid w:val="00A36D57"/>
    <w:rsid w:val="00A511B1"/>
    <w:rsid w:val="00A522C4"/>
    <w:rsid w:val="00A61CBF"/>
    <w:rsid w:val="00A62A82"/>
    <w:rsid w:val="00A65DDA"/>
    <w:rsid w:val="00A65F20"/>
    <w:rsid w:val="00A71B55"/>
    <w:rsid w:val="00A71BC1"/>
    <w:rsid w:val="00A71F96"/>
    <w:rsid w:val="00A7585B"/>
    <w:rsid w:val="00A779CA"/>
    <w:rsid w:val="00A82B3F"/>
    <w:rsid w:val="00A84E74"/>
    <w:rsid w:val="00A86DFB"/>
    <w:rsid w:val="00A9216F"/>
    <w:rsid w:val="00A9293D"/>
    <w:rsid w:val="00A97CAF"/>
    <w:rsid w:val="00AA0705"/>
    <w:rsid w:val="00AA37AA"/>
    <w:rsid w:val="00AA4E35"/>
    <w:rsid w:val="00AA63DB"/>
    <w:rsid w:val="00AC1D5F"/>
    <w:rsid w:val="00AC7CB5"/>
    <w:rsid w:val="00AD2A3C"/>
    <w:rsid w:val="00AE664C"/>
    <w:rsid w:val="00AF1FE8"/>
    <w:rsid w:val="00AF6E55"/>
    <w:rsid w:val="00AF70AF"/>
    <w:rsid w:val="00AF7792"/>
    <w:rsid w:val="00B02CC0"/>
    <w:rsid w:val="00B032A3"/>
    <w:rsid w:val="00B10DCC"/>
    <w:rsid w:val="00B201AA"/>
    <w:rsid w:val="00B23620"/>
    <w:rsid w:val="00B2370A"/>
    <w:rsid w:val="00B24F7C"/>
    <w:rsid w:val="00B27BD9"/>
    <w:rsid w:val="00B364A5"/>
    <w:rsid w:val="00B41714"/>
    <w:rsid w:val="00B421F3"/>
    <w:rsid w:val="00B43834"/>
    <w:rsid w:val="00B443F5"/>
    <w:rsid w:val="00B44AC6"/>
    <w:rsid w:val="00B6027F"/>
    <w:rsid w:val="00B72E74"/>
    <w:rsid w:val="00B73345"/>
    <w:rsid w:val="00B758EF"/>
    <w:rsid w:val="00B82816"/>
    <w:rsid w:val="00B85200"/>
    <w:rsid w:val="00B8782F"/>
    <w:rsid w:val="00B903EA"/>
    <w:rsid w:val="00B93B31"/>
    <w:rsid w:val="00BA10AC"/>
    <w:rsid w:val="00BA48DC"/>
    <w:rsid w:val="00BB4295"/>
    <w:rsid w:val="00BB60E7"/>
    <w:rsid w:val="00BC733F"/>
    <w:rsid w:val="00BD20C6"/>
    <w:rsid w:val="00BD4833"/>
    <w:rsid w:val="00BD4FA1"/>
    <w:rsid w:val="00BE0270"/>
    <w:rsid w:val="00BE6BB9"/>
    <w:rsid w:val="00BF1430"/>
    <w:rsid w:val="00BF20C8"/>
    <w:rsid w:val="00BF6104"/>
    <w:rsid w:val="00C01D18"/>
    <w:rsid w:val="00C020DB"/>
    <w:rsid w:val="00C21AF4"/>
    <w:rsid w:val="00C2264D"/>
    <w:rsid w:val="00C2475A"/>
    <w:rsid w:val="00C3193E"/>
    <w:rsid w:val="00C31D3A"/>
    <w:rsid w:val="00C469C0"/>
    <w:rsid w:val="00C47E29"/>
    <w:rsid w:val="00C500C8"/>
    <w:rsid w:val="00C57B2B"/>
    <w:rsid w:val="00C619B8"/>
    <w:rsid w:val="00C62431"/>
    <w:rsid w:val="00C704BD"/>
    <w:rsid w:val="00C71C37"/>
    <w:rsid w:val="00C72B78"/>
    <w:rsid w:val="00C7780D"/>
    <w:rsid w:val="00C81DB9"/>
    <w:rsid w:val="00C868DA"/>
    <w:rsid w:val="00C87642"/>
    <w:rsid w:val="00C87899"/>
    <w:rsid w:val="00C87F08"/>
    <w:rsid w:val="00C94277"/>
    <w:rsid w:val="00CA635B"/>
    <w:rsid w:val="00CB25A7"/>
    <w:rsid w:val="00CB6644"/>
    <w:rsid w:val="00CB75D9"/>
    <w:rsid w:val="00CC0ED3"/>
    <w:rsid w:val="00CC18AA"/>
    <w:rsid w:val="00CC4584"/>
    <w:rsid w:val="00CC69C2"/>
    <w:rsid w:val="00CD49A4"/>
    <w:rsid w:val="00CD6AA0"/>
    <w:rsid w:val="00CD7292"/>
    <w:rsid w:val="00CE01C1"/>
    <w:rsid w:val="00D11E37"/>
    <w:rsid w:val="00D13755"/>
    <w:rsid w:val="00D15053"/>
    <w:rsid w:val="00D212ED"/>
    <w:rsid w:val="00D238DA"/>
    <w:rsid w:val="00D273AE"/>
    <w:rsid w:val="00D3306D"/>
    <w:rsid w:val="00D451F3"/>
    <w:rsid w:val="00D46656"/>
    <w:rsid w:val="00D546BE"/>
    <w:rsid w:val="00D551EA"/>
    <w:rsid w:val="00D55C32"/>
    <w:rsid w:val="00D60519"/>
    <w:rsid w:val="00D61194"/>
    <w:rsid w:val="00D63FBC"/>
    <w:rsid w:val="00D71AF2"/>
    <w:rsid w:val="00D7378F"/>
    <w:rsid w:val="00D73D59"/>
    <w:rsid w:val="00D86C26"/>
    <w:rsid w:val="00D870D5"/>
    <w:rsid w:val="00D94115"/>
    <w:rsid w:val="00DA23B4"/>
    <w:rsid w:val="00DA485C"/>
    <w:rsid w:val="00DB3828"/>
    <w:rsid w:val="00DB4BFC"/>
    <w:rsid w:val="00DC103B"/>
    <w:rsid w:val="00DC6545"/>
    <w:rsid w:val="00DD1965"/>
    <w:rsid w:val="00DD32BD"/>
    <w:rsid w:val="00DD7C9B"/>
    <w:rsid w:val="00DE4F74"/>
    <w:rsid w:val="00DE691C"/>
    <w:rsid w:val="00DE7030"/>
    <w:rsid w:val="00DF5C33"/>
    <w:rsid w:val="00E00070"/>
    <w:rsid w:val="00E03F99"/>
    <w:rsid w:val="00E046AA"/>
    <w:rsid w:val="00E0716B"/>
    <w:rsid w:val="00E07B0E"/>
    <w:rsid w:val="00E11698"/>
    <w:rsid w:val="00E20A8D"/>
    <w:rsid w:val="00E216F1"/>
    <w:rsid w:val="00E27F4E"/>
    <w:rsid w:val="00E334BD"/>
    <w:rsid w:val="00E3779A"/>
    <w:rsid w:val="00E42ACC"/>
    <w:rsid w:val="00E45259"/>
    <w:rsid w:val="00E45DF7"/>
    <w:rsid w:val="00E527F8"/>
    <w:rsid w:val="00E54196"/>
    <w:rsid w:val="00E5591E"/>
    <w:rsid w:val="00E65EC8"/>
    <w:rsid w:val="00E665C1"/>
    <w:rsid w:val="00E67470"/>
    <w:rsid w:val="00E76454"/>
    <w:rsid w:val="00E77061"/>
    <w:rsid w:val="00E777D9"/>
    <w:rsid w:val="00E85C69"/>
    <w:rsid w:val="00EA4A89"/>
    <w:rsid w:val="00EA4ACC"/>
    <w:rsid w:val="00EB50A0"/>
    <w:rsid w:val="00EB7D37"/>
    <w:rsid w:val="00EC0BC5"/>
    <w:rsid w:val="00EC1DC4"/>
    <w:rsid w:val="00EC6BB4"/>
    <w:rsid w:val="00EC78BB"/>
    <w:rsid w:val="00ED11D1"/>
    <w:rsid w:val="00ED2E61"/>
    <w:rsid w:val="00ED6F1A"/>
    <w:rsid w:val="00EE23CD"/>
    <w:rsid w:val="00EE5ED9"/>
    <w:rsid w:val="00EE6F9D"/>
    <w:rsid w:val="00EF7294"/>
    <w:rsid w:val="00F042DC"/>
    <w:rsid w:val="00F04F72"/>
    <w:rsid w:val="00F1724D"/>
    <w:rsid w:val="00F22F1E"/>
    <w:rsid w:val="00F274C2"/>
    <w:rsid w:val="00F351F9"/>
    <w:rsid w:val="00F370CF"/>
    <w:rsid w:val="00F37A42"/>
    <w:rsid w:val="00F40C9C"/>
    <w:rsid w:val="00F414AF"/>
    <w:rsid w:val="00F6374E"/>
    <w:rsid w:val="00F65418"/>
    <w:rsid w:val="00F657CE"/>
    <w:rsid w:val="00F6592A"/>
    <w:rsid w:val="00F67BCA"/>
    <w:rsid w:val="00F755DD"/>
    <w:rsid w:val="00F81491"/>
    <w:rsid w:val="00F8377D"/>
    <w:rsid w:val="00F91664"/>
    <w:rsid w:val="00F96297"/>
    <w:rsid w:val="00FA0C8E"/>
    <w:rsid w:val="00FA3E87"/>
    <w:rsid w:val="00FA4C22"/>
    <w:rsid w:val="00FA5FDD"/>
    <w:rsid w:val="00FA7DA5"/>
    <w:rsid w:val="00FD0396"/>
    <w:rsid w:val="00FE46F0"/>
    <w:rsid w:val="00FE531C"/>
    <w:rsid w:val="00FF3EC1"/>
    <w:rsid w:val="00FF71E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73D7"/>
    <w:pPr>
      <w:spacing w:after="120"/>
    </w:pPr>
    <w:rPr>
      <w:sz w:val="22"/>
      <w:szCs w:val="22"/>
      <w:lang w:val="en-US" w:eastAsia="en-US"/>
    </w:rPr>
  </w:style>
  <w:style w:type="paragraph" w:styleId="Heading1">
    <w:name w:val="heading 1"/>
    <w:basedOn w:val="Normal"/>
    <w:next w:val="Normal"/>
    <w:link w:val="Heading1Char"/>
    <w:uiPriority w:val="99"/>
    <w:qFormat/>
    <w:rsid w:val="001328F5"/>
    <w:pPr>
      <w:keepNext/>
      <w:numPr>
        <w:numId w:val="15"/>
      </w:numPr>
      <w:spacing w:before="240" w:after="60"/>
      <w:outlineLvl w:val="0"/>
    </w:pPr>
    <w:rPr>
      <w:rFonts w:ascii="Arial" w:eastAsia="PMingLiU" w:hAnsi="Arial"/>
      <w:b/>
      <w:kern w:val="32"/>
      <w:sz w:val="32"/>
      <w:szCs w:val="20"/>
      <w:lang/>
    </w:rPr>
  </w:style>
  <w:style w:type="paragraph" w:styleId="Heading2">
    <w:name w:val="heading 2"/>
    <w:basedOn w:val="Normal"/>
    <w:next w:val="Normal"/>
    <w:link w:val="Heading2Char"/>
    <w:uiPriority w:val="99"/>
    <w:qFormat/>
    <w:rsid w:val="001328F5"/>
    <w:pPr>
      <w:keepNext/>
      <w:numPr>
        <w:ilvl w:val="1"/>
        <w:numId w:val="15"/>
      </w:numPr>
      <w:spacing w:before="240" w:after="60"/>
      <w:outlineLvl w:val="1"/>
    </w:pPr>
    <w:rPr>
      <w:rFonts w:ascii="Arial" w:eastAsia="PMingLiU" w:hAnsi="Arial"/>
      <w:b/>
      <w:i/>
      <w:sz w:val="28"/>
      <w:szCs w:val="20"/>
      <w:lang/>
    </w:rPr>
  </w:style>
  <w:style w:type="paragraph" w:styleId="Heading3">
    <w:name w:val="heading 3"/>
    <w:basedOn w:val="Normal"/>
    <w:next w:val="Normal"/>
    <w:link w:val="Heading3Char"/>
    <w:uiPriority w:val="99"/>
    <w:qFormat/>
    <w:rsid w:val="001328F5"/>
    <w:pPr>
      <w:keepNext/>
      <w:numPr>
        <w:ilvl w:val="2"/>
        <w:numId w:val="15"/>
      </w:numPr>
      <w:spacing w:before="240" w:after="60"/>
      <w:outlineLvl w:val="2"/>
    </w:pPr>
    <w:rPr>
      <w:rFonts w:ascii="Arial" w:eastAsia="PMingLiU" w:hAnsi="Arial"/>
      <w:b/>
      <w:sz w:val="26"/>
      <w:szCs w:val="20"/>
      <w:lang/>
    </w:rPr>
  </w:style>
  <w:style w:type="paragraph" w:styleId="Heading4">
    <w:name w:val="heading 4"/>
    <w:basedOn w:val="Normal"/>
    <w:next w:val="Normal"/>
    <w:link w:val="Heading4Char"/>
    <w:uiPriority w:val="99"/>
    <w:qFormat/>
    <w:rsid w:val="001328F5"/>
    <w:pPr>
      <w:keepNext/>
      <w:numPr>
        <w:ilvl w:val="3"/>
        <w:numId w:val="15"/>
      </w:numPr>
      <w:spacing w:before="240" w:after="60"/>
      <w:outlineLvl w:val="3"/>
    </w:pPr>
    <w:rPr>
      <w:rFonts w:ascii="Times New Roman" w:eastAsia="PMingLiU" w:hAnsi="Times New Roman"/>
      <w:b/>
      <w:sz w:val="28"/>
      <w:szCs w:val="20"/>
      <w:lang/>
    </w:rPr>
  </w:style>
  <w:style w:type="paragraph" w:styleId="Heading5">
    <w:name w:val="heading 5"/>
    <w:basedOn w:val="Normal"/>
    <w:next w:val="Normal"/>
    <w:link w:val="Heading5Char"/>
    <w:uiPriority w:val="99"/>
    <w:qFormat/>
    <w:rsid w:val="001328F5"/>
    <w:pPr>
      <w:numPr>
        <w:ilvl w:val="4"/>
        <w:numId w:val="15"/>
      </w:numPr>
      <w:spacing w:before="240" w:after="60"/>
      <w:outlineLvl w:val="4"/>
    </w:pPr>
    <w:rPr>
      <w:rFonts w:ascii="Times New Roman" w:eastAsia="PMingLiU" w:hAnsi="Times New Roman"/>
      <w:b/>
      <w:i/>
      <w:sz w:val="26"/>
      <w:szCs w:val="20"/>
      <w:lang/>
    </w:rPr>
  </w:style>
  <w:style w:type="paragraph" w:styleId="Heading6">
    <w:name w:val="heading 6"/>
    <w:basedOn w:val="Normal"/>
    <w:next w:val="Normal"/>
    <w:link w:val="Heading6Char"/>
    <w:uiPriority w:val="99"/>
    <w:qFormat/>
    <w:rsid w:val="001328F5"/>
    <w:pPr>
      <w:numPr>
        <w:ilvl w:val="5"/>
        <w:numId w:val="15"/>
      </w:numPr>
      <w:spacing w:before="240" w:after="60"/>
      <w:outlineLvl w:val="5"/>
    </w:pPr>
    <w:rPr>
      <w:rFonts w:ascii="Times New Roman" w:eastAsia="PMingLiU" w:hAnsi="Times New Roman"/>
      <w:b/>
      <w:szCs w:val="20"/>
      <w:lang/>
    </w:rPr>
  </w:style>
  <w:style w:type="paragraph" w:styleId="Heading7">
    <w:name w:val="heading 7"/>
    <w:basedOn w:val="Normal"/>
    <w:next w:val="Normal"/>
    <w:link w:val="Heading7Char"/>
    <w:uiPriority w:val="99"/>
    <w:qFormat/>
    <w:rsid w:val="001328F5"/>
    <w:pPr>
      <w:numPr>
        <w:ilvl w:val="6"/>
        <w:numId w:val="15"/>
      </w:numPr>
      <w:spacing w:before="240" w:after="60"/>
      <w:outlineLvl w:val="6"/>
    </w:pPr>
    <w:rPr>
      <w:rFonts w:ascii="Times New Roman" w:eastAsia="PMingLiU" w:hAnsi="Times New Roman"/>
      <w:sz w:val="24"/>
      <w:szCs w:val="20"/>
      <w:lang/>
    </w:rPr>
  </w:style>
  <w:style w:type="paragraph" w:styleId="Heading8">
    <w:name w:val="heading 8"/>
    <w:basedOn w:val="Normal"/>
    <w:next w:val="Normal"/>
    <w:link w:val="Heading8Char"/>
    <w:uiPriority w:val="99"/>
    <w:qFormat/>
    <w:rsid w:val="001328F5"/>
    <w:pPr>
      <w:numPr>
        <w:ilvl w:val="7"/>
        <w:numId w:val="15"/>
      </w:numPr>
      <w:spacing w:before="240" w:after="60"/>
      <w:outlineLvl w:val="7"/>
    </w:pPr>
    <w:rPr>
      <w:rFonts w:ascii="Times New Roman" w:eastAsia="PMingLiU" w:hAnsi="Times New Roman"/>
      <w:i/>
      <w:sz w:val="24"/>
      <w:szCs w:val="20"/>
      <w:lang/>
    </w:rPr>
  </w:style>
  <w:style w:type="paragraph" w:styleId="Heading9">
    <w:name w:val="heading 9"/>
    <w:basedOn w:val="Normal"/>
    <w:next w:val="Normal"/>
    <w:link w:val="Heading9Char"/>
    <w:uiPriority w:val="99"/>
    <w:qFormat/>
    <w:rsid w:val="001328F5"/>
    <w:pPr>
      <w:numPr>
        <w:ilvl w:val="8"/>
        <w:numId w:val="15"/>
      </w:numPr>
      <w:spacing w:before="240" w:after="60"/>
      <w:outlineLvl w:val="8"/>
    </w:pPr>
    <w:rPr>
      <w:rFonts w:ascii="Arial" w:eastAsia="PMingLiU" w:hAnsi="Arial"/>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8F5"/>
    <w:rPr>
      <w:rFonts w:ascii="Arial" w:eastAsia="PMingLiU" w:hAnsi="Arial" w:cs="Times New Roman"/>
      <w:b/>
      <w:kern w:val="32"/>
      <w:sz w:val="32"/>
    </w:rPr>
  </w:style>
  <w:style w:type="character" w:customStyle="1" w:styleId="Heading2Char">
    <w:name w:val="Heading 2 Char"/>
    <w:link w:val="Heading2"/>
    <w:uiPriority w:val="99"/>
    <w:locked/>
    <w:rsid w:val="001328F5"/>
    <w:rPr>
      <w:rFonts w:ascii="Arial" w:eastAsia="PMingLiU" w:hAnsi="Arial" w:cs="Times New Roman"/>
      <w:b/>
      <w:i/>
      <w:sz w:val="28"/>
    </w:rPr>
  </w:style>
  <w:style w:type="character" w:customStyle="1" w:styleId="Heading3Char">
    <w:name w:val="Heading 3 Char"/>
    <w:link w:val="Heading3"/>
    <w:uiPriority w:val="99"/>
    <w:locked/>
    <w:rsid w:val="001328F5"/>
    <w:rPr>
      <w:rFonts w:ascii="Arial" w:eastAsia="PMingLiU" w:hAnsi="Arial" w:cs="Times New Roman"/>
      <w:b/>
      <w:sz w:val="26"/>
    </w:rPr>
  </w:style>
  <w:style w:type="character" w:customStyle="1" w:styleId="Heading4Char">
    <w:name w:val="Heading 4 Char"/>
    <w:link w:val="Heading4"/>
    <w:uiPriority w:val="99"/>
    <w:locked/>
    <w:rsid w:val="001328F5"/>
    <w:rPr>
      <w:rFonts w:ascii="Times New Roman" w:eastAsia="PMingLiU" w:hAnsi="Times New Roman" w:cs="Times New Roman"/>
      <w:b/>
      <w:sz w:val="28"/>
    </w:rPr>
  </w:style>
  <w:style w:type="character" w:customStyle="1" w:styleId="Heading5Char">
    <w:name w:val="Heading 5 Char"/>
    <w:link w:val="Heading5"/>
    <w:uiPriority w:val="99"/>
    <w:locked/>
    <w:rsid w:val="001328F5"/>
    <w:rPr>
      <w:rFonts w:ascii="Times New Roman" w:eastAsia="PMingLiU" w:hAnsi="Times New Roman" w:cs="Times New Roman"/>
      <w:b/>
      <w:i/>
      <w:sz w:val="26"/>
    </w:rPr>
  </w:style>
  <w:style w:type="character" w:customStyle="1" w:styleId="Heading6Char">
    <w:name w:val="Heading 6 Char"/>
    <w:link w:val="Heading6"/>
    <w:uiPriority w:val="99"/>
    <w:locked/>
    <w:rsid w:val="001328F5"/>
    <w:rPr>
      <w:rFonts w:ascii="Times New Roman" w:eastAsia="PMingLiU" w:hAnsi="Times New Roman" w:cs="Times New Roman"/>
      <w:b/>
      <w:sz w:val="22"/>
    </w:rPr>
  </w:style>
  <w:style w:type="character" w:customStyle="1" w:styleId="Heading7Char">
    <w:name w:val="Heading 7 Char"/>
    <w:link w:val="Heading7"/>
    <w:uiPriority w:val="99"/>
    <w:locked/>
    <w:rsid w:val="001328F5"/>
    <w:rPr>
      <w:rFonts w:ascii="Times New Roman" w:eastAsia="PMingLiU" w:hAnsi="Times New Roman" w:cs="Times New Roman"/>
      <w:sz w:val="24"/>
    </w:rPr>
  </w:style>
  <w:style w:type="character" w:customStyle="1" w:styleId="Heading8Char">
    <w:name w:val="Heading 8 Char"/>
    <w:link w:val="Heading8"/>
    <w:uiPriority w:val="99"/>
    <w:locked/>
    <w:rsid w:val="001328F5"/>
    <w:rPr>
      <w:rFonts w:ascii="Times New Roman" w:eastAsia="PMingLiU" w:hAnsi="Times New Roman" w:cs="Times New Roman"/>
      <w:i/>
      <w:sz w:val="24"/>
    </w:rPr>
  </w:style>
  <w:style w:type="character" w:customStyle="1" w:styleId="Heading9Char">
    <w:name w:val="Heading 9 Char"/>
    <w:link w:val="Heading9"/>
    <w:uiPriority w:val="99"/>
    <w:locked/>
    <w:rsid w:val="001328F5"/>
    <w:rPr>
      <w:rFonts w:ascii="Arial" w:eastAsia="PMingLiU" w:hAnsi="Arial" w:cs="Times New Roman"/>
      <w:sz w:val="22"/>
    </w:rPr>
  </w:style>
  <w:style w:type="table" w:styleId="TableGrid">
    <w:name w:val="Table Grid"/>
    <w:basedOn w:val="TableNormal"/>
    <w:uiPriority w:val="99"/>
    <w:rsid w:val="00287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84EC9"/>
    <w:pPr>
      <w:tabs>
        <w:tab w:val="center" w:pos="4703"/>
        <w:tab w:val="right" w:pos="9406"/>
      </w:tabs>
      <w:spacing w:after="0"/>
    </w:pPr>
    <w:rPr>
      <w:sz w:val="24"/>
      <w:szCs w:val="20"/>
      <w:lang w:val="fr-CA" w:eastAsia="fr-FR"/>
    </w:rPr>
  </w:style>
  <w:style w:type="character" w:customStyle="1" w:styleId="HeaderChar">
    <w:name w:val="Header Char"/>
    <w:link w:val="Header"/>
    <w:uiPriority w:val="99"/>
    <w:locked/>
    <w:rsid w:val="00284EC9"/>
    <w:rPr>
      <w:rFonts w:cs="Times New Roman"/>
      <w:sz w:val="24"/>
      <w:lang w:val="fr-CA" w:eastAsia="fr-FR"/>
    </w:rPr>
  </w:style>
  <w:style w:type="paragraph" w:styleId="Footer">
    <w:name w:val="footer"/>
    <w:basedOn w:val="Normal"/>
    <w:link w:val="FooterChar"/>
    <w:uiPriority w:val="99"/>
    <w:semiHidden/>
    <w:rsid w:val="00284EC9"/>
    <w:pPr>
      <w:tabs>
        <w:tab w:val="center" w:pos="4703"/>
        <w:tab w:val="right" w:pos="9406"/>
      </w:tabs>
      <w:spacing w:after="0"/>
    </w:pPr>
    <w:rPr>
      <w:sz w:val="20"/>
      <w:szCs w:val="20"/>
      <w:lang/>
    </w:rPr>
  </w:style>
  <w:style w:type="character" w:customStyle="1" w:styleId="FooterChar">
    <w:name w:val="Footer Char"/>
    <w:link w:val="Footer"/>
    <w:uiPriority w:val="99"/>
    <w:semiHidden/>
    <w:locked/>
    <w:rsid w:val="007A436A"/>
    <w:rPr>
      <w:rFonts w:cs="Times New Roman"/>
    </w:rPr>
  </w:style>
  <w:style w:type="character" w:styleId="PageNumber">
    <w:name w:val="page number"/>
    <w:uiPriority w:val="99"/>
    <w:rsid w:val="0037171D"/>
    <w:rPr>
      <w:rFonts w:cs="Times New Roman"/>
    </w:rPr>
  </w:style>
  <w:style w:type="paragraph" w:styleId="BalloonText">
    <w:name w:val="Balloon Text"/>
    <w:basedOn w:val="Normal"/>
    <w:link w:val="BalloonTextChar"/>
    <w:uiPriority w:val="99"/>
    <w:semiHidden/>
    <w:rsid w:val="002334AB"/>
    <w:rPr>
      <w:rFonts w:ascii="Times New Roman" w:hAnsi="Times New Roman"/>
      <w:sz w:val="2"/>
      <w:szCs w:val="20"/>
      <w:lang/>
    </w:rPr>
  </w:style>
  <w:style w:type="character" w:customStyle="1" w:styleId="BalloonTextChar">
    <w:name w:val="Balloon Text Char"/>
    <w:link w:val="BalloonText"/>
    <w:uiPriority w:val="99"/>
    <w:semiHidden/>
    <w:locked/>
    <w:rsid w:val="007A436A"/>
    <w:rPr>
      <w:rFonts w:ascii="Times New Roman" w:hAnsi="Times New Roman" w:cs="Times New Roman"/>
      <w:sz w:val="2"/>
    </w:rPr>
  </w:style>
  <w:style w:type="character" w:styleId="Hyperlink">
    <w:name w:val="Hyperlink"/>
    <w:uiPriority w:val="99"/>
    <w:rsid w:val="00DB4BFC"/>
    <w:rPr>
      <w:rFonts w:cs="Times New Roman"/>
      <w:color w:val="0000FF"/>
      <w:u w:val="single"/>
    </w:rPr>
  </w:style>
  <w:style w:type="paragraph" w:styleId="ListParagraph">
    <w:name w:val="List Paragraph"/>
    <w:basedOn w:val="Normal"/>
    <w:uiPriority w:val="99"/>
    <w:qFormat/>
    <w:rsid w:val="001328F5"/>
    <w:pPr>
      <w:spacing w:after="0"/>
      <w:ind w:left="708"/>
    </w:pPr>
    <w:rPr>
      <w:rFonts w:ascii="Times New Roman" w:eastAsia="PMingLiU" w:hAnsi="Times New Roman"/>
      <w:sz w:val="24"/>
      <w:szCs w:val="24"/>
    </w:rPr>
  </w:style>
  <w:style w:type="character" w:styleId="CommentReference">
    <w:name w:val="annotation reference"/>
    <w:uiPriority w:val="99"/>
    <w:semiHidden/>
    <w:rsid w:val="006E5507"/>
    <w:rPr>
      <w:rFonts w:cs="Times New Roman"/>
      <w:sz w:val="16"/>
    </w:rPr>
  </w:style>
  <w:style w:type="paragraph" w:styleId="CommentText">
    <w:name w:val="annotation text"/>
    <w:basedOn w:val="Normal"/>
    <w:link w:val="CommentTextChar"/>
    <w:uiPriority w:val="99"/>
    <w:semiHidden/>
    <w:rsid w:val="006E5507"/>
    <w:rPr>
      <w:sz w:val="20"/>
      <w:szCs w:val="20"/>
      <w:lang/>
    </w:rPr>
  </w:style>
  <w:style w:type="character" w:customStyle="1" w:styleId="CommentTextChar">
    <w:name w:val="Comment Text Char"/>
    <w:link w:val="CommentText"/>
    <w:uiPriority w:val="99"/>
    <w:semiHidden/>
    <w:locked/>
    <w:rsid w:val="007A436A"/>
    <w:rPr>
      <w:rFonts w:cs="Times New Roman"/>
      <w:sz w:val="20"/>
      <w:szCs w:val="20"/>
    </w:rPr>
  </w:style>
  <w:style w:type="paragraph" w:styleId="CommentSubject">
    <w:name w:val="annotation subject"/>
    <w:basedOn w:val="CommentText"/>
    <w:next w:val="CommentText"/>
    <w:link w:val="CommentSubjectChar"/>
    <w:uiPriority w:val="99"/>
    <w:semiHidden/>
    <w:rsid w:val="006E5507"/>
    <w:rPr>
      <w:b/>
      <w:bCs/>
    </w:rPr>
  </w:style>
  <w:style w:type="character" w:customStyle="1" w:styleId="CommentSubjectChar">
    <w:name w:val="Comment Subject Char"/>
    <w:link w:val="CommentSubject"/>
    <w:uiPriority w:val="99"/>
    <w:semiHidden/>
    <w:locked/>
    <w:rsid w:val="007A436A"/>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386580">
      <w:marLeft w:val="0"/>
      <w:marRight w:val="0"/>
      <w:marTop w:val="0"/>
      <w:marBottom w:val="0"/>
      <w:divBdr>
        <w:top w:val="none" w:sz="0" w:space="0" w:color="auto"/>
        <w:left w:val="none" w:sz="0" w:space="0" w:color="auto"/>
        <w:bottom w:val="none" w:sz="0" w:space="0" w:color="auto"/>
        <w:right w:val="none" w:sz="0" w:space="0" w:color="auto"/>
      </w:divBdr>
      <w:divsChild>
        <w:div w:id="1608386579">
          <w:marLeft w:val="0"/>
          <w:marRight w:val="0"/>
          <w:marTop w:val="0"/>
          <w:marBottom w:val="0"/>
          <w:divBdr>
            <w:top w:val="none" w:sz="0" w:space="0" w:color="auto"/>
            <w:left w:val="none" w:sz="0" w:space="0" w:color="auto"/>
            <w:bottom w:val="none" w:sz="0" w:space="0" w:color="auto"/>
            <w:right w:val="none" w:sz="0" w:space="0" w:color="auto"/>
          </w:divBdr>
        </w:div>
      </w:divsChild>
    </w:div>
    <w:div w:id="1608386585">
      <w:marLeft w:val="0"/>
      <w:marRight w:val="0"/>
      <w:marTop w:val="0"/>
      <w:marBottom w:val="0"/>
      <w:divBdr>
        <w:top w:val="none" w:sz="0" w:space="0" w:color="auto"/>
        <w:left w:val="none" w:sz="0" w:space="0" w:color="auto"/>
        <w:bottom w:val="none" w:sz="0" w:space="0" w:color="auto"/>
        <w:right w:val="none" w:sz="0" w:space="0" w:color="auto"/>
      </w:divBdr>
      <w:divsChild>
        <w:div w:id="1608386586">
          <w:marLeft w:val="0"/>
          <w:marRight w:val="0"/>
          <w:marTop w:val="0"/>
          <w:marBottom w:val="0"/>
          <w:divBdr>
            <w:top w:val="none" w:sz="0" w:space="0" w:color="auto"/>
            <w:left w:val="none" w:sz="0" w:space="0" w:color="auto"/>
            <w:bottom w:val="none" w:sz="0" w:space="0" w:color="auto"/>
            <w:right w:val="none" w:sz="0" w:space="0" w:color="auto"/>
          </w:divBdr>
          <w:divsChild>
            <w:div w:id="1608386589">
              <w:marLeft w:val="0"/>
              <w:marRight w:val="0"/>
              <w:marTop w:val="0"/>
              <w:marBottom w:val="0"/>
              <w:divBdr>
                <w:top w:val="none" w:sz="0" w:space="0" w:color="auto"/>
                <w:left w:val="none" w:sz="0" w:space="0" w:color="auto"/>
                <w:bottom w:val="none" w:sz="0" w:space="0" w:color="auto"/>
                <w:right w:val="none" w:sz="0" w:space="0" w:color="auto"/>
              </w:divBdr>
              <w:divsChild>
                <w:div w:id="1608386588">
                  <w:marLeft w:val="0"/>
                  <w:marRight w:val="0"/>
                  <w:marTop w:val="0"/>
                  <w:marBottom w:val="0"/>
                  <w:divBdr>
                    <w:top w:val="none" w:sz="0" w:space="0" w:color="auto"/>
                    <w:left w:val="none" w:sz="0" w:space="0" w:color="auto"/>
                    <w:bottom w:val="none" w:sz="0" w:space="0" w:color="auto"/>
                    <w:right w:val="none" w:sz="0" w:space="0" w:color="auto"/>
                  </w:divBdr>
                  <w:divsChild>
                    <w:div w:id="1608386583">
                      <w:marLeft w:val="0"/>
                      <w:marRight w:val="0"/>
                      <w:marTop w:val="0"/>
                      <w:marBottom w:val="0"/>
                      <w:divBdr>
                        <w:top w:val="none" w:sz="0" w:space="0" w:color="auto"/>
                        <w:left w:val="none" w:sz="0" w:space="0" w:color="auto"/>
                        <w:bottom w:val="none" w:sz="0" w:space="0" w:color="auto"/>
                        <w:right w:val="none" w:sz="0" w:space="0" w:color="auto"/>
                      </w:divBdr>
                      <w:divsChild>
                        <w:div w:id="1608386581">
                          <w:marLeft w:val="0"/>
                          <w:marRight w:val="0"/>
                          <w:marTop w:val="0"/>
                          <w:marBottom w:val="0"/>
                          <w:divBdr>
                            <w:top w:val="none" w:sz="0" w:space="0" w:color="auto"/>
                            <w:left w:val="none" w:sz="0" w:space="0" w:color="auto"/>
                            <w:bottom w:val="none" w:sz="0" w:space="0" w:color="auto"/>
                            <w:right w:val="none" w:sz="0" w:space="0" w:color="auto"/>
                          </w:divBdr>
                        </w:div>
                        <w:div w:id="1608386582">
                          <w:marLeft w:val="0"/>
                          <w:marRight w:val="0"/>
                          <w:marTop w:val="0"/>
                          <w:marBottom w:val="0"/>
                          <w:divBdr>
                            <w:top w:val="none" w:sz="0" w:space="0" w:color="auto"/>
                            <w:left w:val="none" w:sz="0" w:space="0" w:color="auto"/>
                            <w:bottom w:val="none" w:sz="0" w:space="0" w:color="auto"/>
                            <w:right w:val="none" w:sz="0" w:space="0" w:color="auto"/>
                          </w:divBdr>
                        </w:div>
                        <w:div w:id="1608386584">
                          <w:marLeft w:val="0"/>
                          <w:marRight w:val="0"/>
                          <w:marTop w:val="0"/>
                          <w:marBottom w:val="0"/>
                          <w:divBdr>
                            <w:top w:val="none" w:sz="0" w:space="0" w:color="auto"/>
                            <w:left w:val="none" w:sz="0" w:space="0" w:color="auto"/>
                            <w:bottom w:val="none" w:sz="0" w:space="0" w:color="auto"/>
                            <w:right w:val="none" w:sz="0" w:space="0" w:color="auto"/>
                          </w:divBdr>
                        </w:div>
                        <w:div w:id="1608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2465</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13</cp:revision>
  <cp:lastPrinted>2013-08-22T04:09:00Z</cp:lastPrinted>
  <dcterms:created xsi:type="dcterms:W3CDTF">2013-11-07T09:44:00Z</dcterms:created>
  <dcterms:modified xsi:type="dcterms:W3CDTF">2014-03-09T15:12:00Z</dcterms:modified>
</cp:coreProperties>
</file>